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034440">
      <w:pPr>
        <w:pStyle w:val="81"/>
        <w:jc w:val="center"/>
        <w:rPr>
          <w:rFonts w:ascii="微软雅黑" w:hAnsi="微软雅黑" w:eastAsia="微软雅黑"/>
        </w:rPr>
      </w:pPr>
      <w:r>
        <w:rPr>
          <w:rFonts w:hint="eastAsia" w:ascii="微软雅黑" w:hAnsi="微软雅黑" w:eastAsia="微软雅黑" w:cs="Audi Type"/>
        </w:rPr>
        <w:t>开启新章：</w:t>
      </w:r>
      <w:r>
        <w:rPr>
          <w:rFonts w:ascii="微软雅黑" w:hAnsi="微软雅黑" w:eastAsia="微软雅黑" w:cs="Audi Type"/>
        </w:rPr>
        <w:t>奥迪</w:t>
      </w:r>
      <w:r>
        <w:rPr>
          <w:rFonts w:hint="eastAsia" w:ascii="微软雅黑" w:hAnsi="微软雅黑" w:eastAsia="微软雅黑" w:cs="Audi Type"/>
        </w:rPr>
        <w:t>一汽新能源汽车有限公司</w:t>
      </w:r>
      <w:r>
        <w:rPr>
          <w:rFonts w:ascii="微软雅黑" w:hAnsi="微软雅黑" w:eastAsia="微软雅黑" w:cs="Audi Type"/>
        </w:rPr>
        <w:t>纯电动车型在</w:t>
      </w:r>
      <w:r>
        <w:rPr>
          <w:rFonts w:hint="eastAsia" w:ascii="微软雅黑" w:hAnsi="微软雅黑" w:eastAsia="微软雅黑" w:cs="Audi Type"/>
        </w:rPr>
        <w:t>全</w:t>
      </w:r>
      <w:r>
        <w:rPr>
          <w:rFonts w:ascii="微软雅黑" w:hAnsi="微软雅黑" w:eastAsia="微软雅黑" w:cs="Audi Type"/>
        </w:rPr>
        <w:t>新</w:t>
      </w:r>
      <w:r>
        <w:rPr>
          <w:rFonts w:hint="eastAsia" w:ascii="微软雅黑" w:hAnsi="微软雅黑" w:eastAsia="微软雅黑"/>
        </w:rPr>
        <w:t>生产基地</w:t>
      </w:r>
    </w:p>
    <w:p w14:paraId="689B7A93">
      <w:pPr>
        <w:pStyle w:val="81"/>
        <w:jc w:val="center"/>
        <w:rPr>
          <w:rFonts w:ascii="微软雅黑" w:hAnsi="微软雅黑" w:eastAsia="微软雅黑" w:cs="Audi Type"/>
        </w:rPr>
      </w:pPr>
      <w:r>
        <w:rPr>
          <w:rFonts w:hint="eastAsia" w:ascii="微软雅黑" w:hAnsi="微软雅黑" w:eastAsia="微软雅黑" w:cs="Audi Type"/>
        </w:rPr>
        <w:t>正式</w:t>
      </w:r>
      <w:r>
        <w:rPr>
          <w:rFonts w:ascii="微软雅黑" w:hAnsi="微软雅黑" w:eastAsia="微软雅黑" w:cs="Audi Type"/>
        </w:rPr>
        <w:t>投产</w:t>
      </w:r>
    </w:p>
    <w:p w14:paraId="689B7A94">
      <w:pPr>
        <w:spacing w:before="191" w:line="240" w:lineRule="auto"/>
        <w:jc w:val="both"/>
        <w:rPr>
          <w:rFonts w:ascii="微软雅黑" w:hAnsi="微软雅黑" w:eastAsia="微软雅黑" w:cs="Audi Type"/>
          <w:sz w:val="20"/>
          <w:szCs w:val="20"/>
          <w:lang w:val="en-US" w:eastAsia="zh-CN"/>
        </w:rPr>
      </w:pPr>
    </w:p>
    <w:p w14:paraId="689B7A98">
      <w:pPr>
        <w:numPr>
          <w:ilvl w:val="0"/>
          <w:numId w:val="4"/>
        </w:numPr>
        <w:tabs>
          <w:tab w:val="left" w:pos="426"/>
          <w:tab w:val="clear" w:pos="720"/>
        </w:tabs>
        <w:spacing w:line="240" w:lineRule="auto"/>
        <w:ind w:left="425" w:hanging="425"/>
        <w:jc w:val="both"/>
        <w:rPr>
          <w:rFonts w:ascii="微软雅黑" w:hAnsi="微软雅黑" w:eastAsia="微软雅黑" w:cs="Audi Type"/>
          <w:b/>
          <w:bCs/>
          <w:sz w:val="22"/>
          <w:szCs w:val="22"/>
          <w:lang w:val="en-US" w:eastAsia="zh-CN"/>
        </w:rPr>
      </w:pPr>
      <w:r>
        <w:rPr>
          <w:rFonts w:hint="eastAsia" w:ascii="微软雅黑" w:hAnsi="微软雅黑" w:eastAsia="微软雅黑" w:cs="Audi Type"/>
          <w:b/>
          <w:bCs/>
          <w:sz w:val="22"/>
          <w:szCs w:val="22"/>
          <w:lang w:val="en-US" w:eastAsia="zh-CN"/>
        </w:rPr>
        <w:t>奥迪在华里程碑：奥迪专为中国市场打造的纯电动车型在奥迪一汽新能源汽车有限公司正式投产</w:t>
      </w:r>
      <w:r>
        <w:rPr>
          <w:rFonts w:ascii="微软雅黑" w:hAnsi="微软雅黑" w:eastAsia="微软雅黑" w:cs="Audi Type"/>
          <w:b/>
          <w:bCs/>
          <w:sz w:val="22"/>
          <w:szCs w:val="22"/>
          <w:lang w:val="en-US" w:eastAsia="zh-CN"/>
        </w:rPr>
        <w:t xml:space="preserve"> </w:t>
      </w:r>
    </w:p>
    <w:p w14:paraId="689B7A99">
      <w:pPr>
        <w:numPr>
          <w:ilvl w:val="0"/>
          <w:numId w:val="4"/>
        </w:numPr>
        <w:tabs>
          <w:tab w:val="left" w:pos="426"/>
          <w:tab w:val="clear" w:pos="720"/>
        </w:tabs>
        <w:spacing w:line="240" w:lineRule="auto"/>
        <w:ind w:left="425" w:hanging="425"/>
        <w:jc w:val="both"/>
        <w:rPr>
          <w:rFonts w:ascii="微软雅黑" w:hAnsi="微软雅黑" w:eastAsia="微软雅黑" w:cs="Audi Type"/>
          <w:b/>
          <w:bCs/>
          <w:sz w:val="22"/>
          <w:szCs w:val="22"/>
          <w:lang w:val="en-US" w:eastAsia="zh-CN"/>
        </w:rPr>
      </w:pPr>
      <w:r>
        <w:rPr>
          <w:rFonts w:hint="eastAsia" w:ascii="微软雅黑" w:hAnsi="微软雅黑" w:eastAsia="微软雅黑" w:cs="Audi Type"/>
          <w:b/>
          <w:bCs/>
          <w:sz w:val="22"/>
          <w:szCs w:val="22"/>
          <w:lang w:val="en-US" w:eastAsia="zh-CN"/>
        </w:rPr>
        <w:t>重要战略意义：全域数字化的先进生产基地将成为奥迪当地生态产业的核心部分</w:t>
      </w:r>
    </w:p>
    <w:p w14:paraId="689B7A9A">
      <w:pPr>
        <w:numPr>
          <w:ilvl w:val="0"/>
          <w:numId w:val="4"/>
        </w:numPr>
        <w:tabs>
          <w:tab w:val="left" w:pos="426"/>
          <w:tab w:val="clear" w:pos="720"/>
        </w:tabs>
        <w:spacing w:line="240" w:lineRule="auto"/>
        <w:ind w:left="425" w:hanging="425"/>
        <w:jc w:val="both"/>
        <w:rPr>
          <w:rFonts w:ascii="微软雅黑" w:hAnsi="微软雅黑" w:eastAsia="微软雅黑" w:cs="Audi Type"/>
          <w:b/>
          <w:bCs/>
          <w:sz w:val="22"/>
          <w:szCs w:val="22"/>
          <w:lang w:val="en-US" w:eastAsia="zh-CN"/>
        </w:rPr>
      </w:pPr>
      <w:r>
        <w:rPr>
          <w:rFonts w:hint="eastAsia" w:ascii="微软雅黑" w:hAnsi="微软雅黑" w:eastAsia="微软雅黑" w:cs="Audi Type"/>
          <w:b/>
          <w:bCs/>
          <w:sz w:val="22"/>
          <w:szCs w:val="22"/>
          <w:lang w:val="en-US" w:eastAsia="zh-CN"/>
        </w:rPr>
        <w:t>奥迪全球</w:t>
      </w:r>
      <w:r>
        <w:rPr>
          <w:rFonts w:ascii="微软雅黑" w:hAnsi="微软雅黑" w:eastAsia="微软雅黑" w:cs="Audi Type"/>
          <w:b/>
          <w:bCs/>
          <w:sz w:val="22"/>
          <w:szCs w:val="22"/>
          <w:lang w:val="en-US" w:eastAsia="zh-CN"/>
        </w:rPr>
        <w:t>CEO</w:t>
      </w:r>
      <w:r>
        <w:rPr>
          <w:rFonts w:hint="eastAsia" w:ascii="微软雅黑" w:hAnsi="微软雅黑" w:eastAsia="微软雅黑" w:cs="Audi Type"/>
          <w:b/>
          <w:bCs/>
          <w:sz w:val="22"/>
          <w:szCs w:val="22"/>
          <w:lang w:val="en-US" w:eastAsia="zh-CN"/>
        </w:rPr>
        <w:t>高德诺（</w:t>
      </w:r>
      <w:r>
        <w:rPr>
          <w:rFonts w:ascii="微软雅黑" w:hAnsi="微软雅黑" w:eastAsia="微软雅黑" w:cs="Audi Type"/>
          <w:b/>
          <w:bCs/>
          <w:sz w:val="22"/>
          <w:szCs w:val="22"/>
          <w:lang w:val="en-US" w:eastAsia="zh-CN"/>
        </w:rPr>
        <w:t>Gernot Döllner</w:t>
      </w:r>
      <w:r>
        <w:rPr>
          <w:rFonts w:hint="eastAsia" w:ascii="微软雅黑" w:hAnsi="微软雅黑" w:eastAsia="微软雅黑" w:cs="Audi Type"/>
          <w:b/>
          <w:bCs/>
          <w:sz w:val="22"/>
          <w:szCs w:val="22"/>
          <w:lang w:val="en-US" w:eastAsia="zh-CN"/>
        </w:rPr>
        <w:t>）：“全新生产基地及其生产的车型标志着我们在电动化战略中迈出的重要一步，对于奥迪本土产品布局同样意义非凡。”</w:t>
      </w:r>
    </w:p>
    <w:p w14:paraId="689B7A9B">
      <w:pPr>
        <w:tabs>
          <w:tab w:val="left" w:pos="426"/>
          <w:tab w:val="left" w:pos="720"/>
        </w:tabs>
        <w:spacing w:line="240" w:lineRule="auto"/>
        <w:jc w:val="both"/>
        <w:rPr>
          <w:rFonts w:ascii="微软雅黑" w:hAnsi="微软雅黑" w:eastAsia="微软雅黑" w:cs="Audi Type"/>
          <w:b/>
          <w:bCs/>
          <w:sz w:val="22"/>
          <w:szCs w:val="22"/>
          <w:lang w:val="en-US" w:eastAsia="zh-CN"/>
        </w:rPr>
      </w:pPr>
    </w:p>
    <w:p w14:paraId="2023A026">
      <w:pPr>
        <w:pStyle w:val="75"/>
        <w:rPr>
          <w:rFonts w:hint="eastAsia" w:ascii="微软雅黑" w:hAnsi="微软雅黑" w:eastAsia="微软雅黑"/>
          <w:b/>
          <w:bCs w:val="0"/>
        </w:rPr>
      </w:pPr>
      <w:r>
        <w:rPr>
          <w:rFonts w:hint="eastAsia" w:ascii="微软雅黑" w:hAnsi="微软雅黑" w:eastAsia="微软雅黑"/>
          <w:b/>
          <w:bCs w:val="0"/>
        </w:rPr>
        <w:t>长春，</w:t>
      </w:r>
      <w:r>
        <w:rPr>
          <w:rFonts w:ascii="微软雅黑" w:hAnsi="微软雅黑" w:eastAsia="微软雅黑"/>
          <w:b/>
          <w:bCs w:val="0"/>
          <w:color w:val="auto"/>
        </w:rPr>
        <w:t>2024</w:t>
      </w:r>
      <w:r>
        <w:rPr>
          <w:rFonts w:hint="eastAsia" w:ascii="微软雅黑" w:hAnsi="微软雅黑" w:eastAsia="微软雅黑"/>
          <w:b/>
          <w:bCs w:val="0"/>
          <w:color w:val="auto"/>
        </w:rPr>
        <w:t>年</w:t>
      </w:r>
      <w:r>
        <w:rPr>
          <w:rFonts w:ascii="微软雅黑" w:hAnsi="微软雅黑" w:eastAsia="微软雅黑"/>
          <w:b/>
          <w:bCs w:val="0"/>
          <w:color w:val="auto"/>
        </w:rPr>
        <w:t>12</w:t>
      </w:r>
      <w:r>
        <w:rPr>
          <w:rFonts w:hint="eastAsia" w:ascii="微软雅黑" w:hAnsi="微软雅黑" w:eastAsia="微软雅黑"/>
          <w:b/>
          <w:bCs w:val="0"/>
          <w:color w:val="auto"/>
        </w:rPr>
        <w:t>月</w:t>
      </w:r>
      <w:r>
        <w:rPr>
          <w:rFonts w:ascii="微软雅黑" w:hAnsi="微软雅黑" w:eastAsia="微软雅黑"/>
          <w:b/>
          <w:bCs w:val="0"/>
          <w:color w:val="auto"/>
        </w:rPr>
        <w:t>17</w:t>
      </w:r>
      <w:r>
        <w:rPr>
          <w:rFonts w:hint="eastAsia" w:ascii="微软雅黑" w:hAnsi="微软雅黑" w:eastAsia="微软雅黑"/>
          <w:b/>
          <w:bCs w:val="0"/>
          <w:color w:val="auto"/>
        </w:rPr>
        <w:t>日</w:t>
      </w:r>
      <w:r>
        <w:rPr>
          <w:rFonts w:hint="eastAsia" w:ascii="微软雅黑" w:hAnsi="微软雅黑" w:eastAsia="微软雅黑"/>
          <w:b/>
          <w:bCs w:val="0"/>
        </w:rPr>
        <w:t>——作为奥迪和长期合作伙伴</w:t>
      </w:r>
      <w:r>
        <w:rPr>
          <w:rFonts w:hint="eastAsia" w:ascii="微软雅黑" w:hAnsi="微软雅黑" w:eastAsia="微软雅黑"/>
          <w:b/>
          <w:bCs w:val="0"/>
          <w:color w:val="auto"/>
        </w:rPr>
        <w:t>中国一汽</w:t>
      </w:r>
      <w:r>
        <w:rPr>
          <w:rFonts w:hint="eastAsia" w:ascii="微软雅黑" w:hAnsi="微软雅黑" w:eastAsia="微软雅黑"/>
          <w:b/>
          <w:bCs w:val="0"/>
        </w:rPr>
        <w:t>的合作项目—— 奥迪一汽新能源汽车有限公司（以下简称“奥迪一汽新能源”）, 今日正式开始量产奥迪纯电动车型。</w:t>
      </w:r>
      <w:r>
        <w:rPr>
          <w:rFonts w:hint="eastAsia" w:ascii="微软雅黑" w:hAnsi="微软雅黑" w:eastAsia="微软雅黑"/>
          <w:b/>
          <w:bCs w:val="0"/>
          <w:color w:val="auto"/>
        </w:rPr>
        <w:t>奥迪一汽</w:t>
      </w:r>
      <w:r>
        <w:rPr>
          <w:rFonts w:hint="eastAsia" w:ascii="微软雅黑" w:hAnsi="微软雅黑" w:eastAsia="微软雅黑"/>
          <w:b/>
          <w:bCs w:val="0"/>
        </w:rPr>
        <w:t>新能源与其全新先进生产基地是奥迪中国市场战略的重要组成部分。位于</w:t>
      </w:r>
      <w:r>
        <w:rPr>
          <w:rFonts w:hint="eastAsia" w:ascii="微软雅黑" w:hAnsi="微软雅黑" w:eastAsia="微软雅黑"/>
          <w:b/>
          <w:bCs w:val="0"/>
          <w:color w:val="auto"/>
        </w:rPr>
        <w:t>长春的全新公司，</w:t>
      </w:r>
      <w:r>
        <w:rPr>
          <w:rFonts w:hint="eastAsia" w:ascii="微软雅黑" w:hAnsi="微软雅黑" w:eastAsia="微软雅黑"/>
          <w:b/>
          <w:bCs w:val="0"/>
        </w:rPr>
        <w:t>建设了奥迪在华首个基于</w:t>
      </w:r>
      <w:r>
        <w:rPr>
          <w:rFonts w:ascii="微软雅黑" w:hAnsi="微软雅黑" w:eastAsia="微软雅黑"/>
          <w:b/>
          <w:bCs w:val="0"/>
        </w:rPr>
        <w:t>PPE</w:t>
      </w:r>
      <w:r>
        <w:rPr>
          <w:rFonts w:hint="eastAsia" w:ascii="微软雅黑" w:hAnsi="微软雅黑" w:eastAsia="微软雅黑"/>
          <w:b/>
          <w:bCs w:val="0"/>
        </w:rPr>
        <w:t>豪华纯电动平台打造奥迪纯电动车型的生产基地，率先投产的是奥迪</w:t>
      </w:r>
      <w:r>
        <w:rPr>
          <w:rFonts w:ascii="微软雅黑" w:hAnsi="微软雅黑" w:eastAsia="微软雅黑"/>
          <w:b/>
          <w:bCs w:val="0"/>
        </w:rPr>
        <w:t>Q6L e-tron</w:t>
      </w:r>
      <w:r>
        <w:rPr>
          <w:rFonts w:hint="eastAsia" w:ascii="微软雅黑" w:hAnsi="微软雅黑" w:eastAsia="微软雅黑"/>
          <w:b/>
          <w:bCs w:val="0"/>
        </w:rPr>
        <w:t>系列车型，随后将推出针对中国市场专属打造的</w:t>
      </w:r>
      <w:r>
        <w:rPr>
          <w:rFonts w:ascii="微软雅黑" w:hAnsi="微软雅黑" w:eastAsia="微软雅黑"/>
          <w:b/>
          <w:bCs w:val="0"/>
        </w:rPr>
        <w:t>奥迪A6 e-tron车型</w:t>
      </w:r>
      <w:r>
        <w:rPr>
          <w:rFonts w:hint="eastAsia" w:ascii="微软雅黑" w:hAnsi="微软雅黑" w:eastAsia="微软雅黑"/>
          <w:b/>
          <w:bCs w:val="0"/>
        </w:rPr>
        <w:t>。</w:t>
      </w:r>
    </w:p>
    <w:p w14:paraId="7A6C18A2">
      <w:pPr>
        <w:rPr>
          <w:rFonts w:hint="eastAsia" w:ascii="微软雅黑" w:hAnsi="微软雅黑" w:eastAsia="微软雅黑"/>
          <w:b/>
          <w:bCs w:val="0"/>
        </w:rPr>
      </w:pPr>
    </w:p>
    <w:p w14:paraId="66EA4F42">
      <w:pPr>
        <w:spacing w:line="240" w:lineRule="auto"/>
        <w:rPr>
          <w:rFonts w:hint="eastAsia" w:ascii="微软雅黑" w:hAnsi="微软雅黑" w:eastAsia="微软雅黑"/>
          <w:b/>
          <w:bCs w:val="0"/>
          <w:lang w:eastAsia="zh-CN"/>
        </w:rPr>
      </w:pPr>
      <w:r>
        <w:rPr>
          <w:rFonts w:hint="eastAsia" w:ascii="微软雅黑" w:hAnsi="微软雅黑" w:eastAsia="微软雅黑"/>
          <w:b/>
          <w:bCs w:val="0"/>
          <w:lang w:eastAsia="zh-CN"/>
        </w:rPr>
        <w:drawing>
          <wp:inline distT="0" distB="0" distL="114300" distR="114300">
            <wp:extent cx="5760720" cy="3240405"/>
            <wp:effectExtent l="0" t="0" r="0" b="5715"/>
            <wp:docPr id="4" name="图片 4" descr="PC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C001"/>
                    <pic:cNvPicPr>
                      <a:picLocks noChangeAspect="1"/>
                    </pic:cNvPicPr>
                  </pic:nvPicPr>
                  <pic:blipFill>
                    <a:blip r:embed="rId10"/>
                    <a:stretch>
                      <a:fillRect/>
                    </a:stretch>
                  </pic:blipFill>
                  <pic:spPr>
                    <a:xfrm>
                      <a:off x="0" y="0"/>
                      <a:ext cx="5760720" cy="3240405"/>
                    </a:xfrm>
                    <a:prstGeom prst="rect">
                      <a:avLst/>
                    </a:prstGeom>
                  </pic:spPr>
                </pic:pic>
              </a:graphicData>
            </a:graphic>
          </wp:inline>
        </w:drawing>
      </w:r>
    </w:p>
    <w:p w14:paraId="1C10C3AD">
      <w:pPr>
        <w:jc w:val="both"/>
        <w:rPr>
          <w:rFonts w:ascii="微软雅黑" w:hAnsi="微软雅黑" w:eastAsia="微软雅黑" w:cs="Audi Type"/>
          <w:bCs/>
          <w:color w:val="000000" w:themeColor="text1"/>
          <w:sz w:val="20"/>
          <w:szCs w:val="20"/>
          <w:lang w:val="en-US" w:eastAsia="zh-CN"/>
          <w14:textFill>
            <w14:solidFill>
              <w14:schemeClr w14:val="tx1"/>
            </w14:solidFill>
          </w14:textFill>
        </w:rPr>
      </w:pPr>
    </w:p>
    <w:p w14:paraId="1AB24D86">
      <w:pPr>
        <w:jc w:val="both"/>
        <w:rPr>
          <w:rFonts w:hint="eastAsia" w:ascii="微软雅黑" w:hAnsi="微软雅黑" w:eastAsia="微软雅黑" w:cs="Audi Type"/>
          <w:bCs/>
          <w:color w:val="000000" w:themeColor="text1"/>
          <w:sz w:val="20"/>
          <w:szCs w:val="20"/>
          <w:lang w:val="en-US" w:eastAsia="zh-CN"/>
          <w14:textFill>
            <w14:solidFill>
              <w14:schemeClr w14:val="tx1"/>
            </w14:solidFill>
          </w14:textFill>
        </w:rPr>
      </w:pPr>
      <w:r>
        <w:rPr>
          <w:rFonts w:hint="eastAsia" w:ascii="微软雅黑" w:hAnsi="微软雅黑" w:eastAsia="微软雅黑" w:cs="Audi Type"/>
          <w:bCs/>
          <w:color w:val="000000" w:themeColor="text1"/>
          <w:sz w:val="20"/>
          <w:szCs w:val="20"/>
          <w:lang w:val="en-US" w:eastAsia="zh-CN"/>
          <w14:textFill>
            <w14:solidFill>
              <w14:schemeClr w14:val="tx1"/>
            </w14:solidFill>
          </w14:textFill>
        </w:rPr>
        <w:t>奥迪在华首款基于</w:t>
      </w:r>
      <w:r>
        <w:rPr>
          <w:rFonts w:ascii="微软雅黑" w:hAnsi="微软雅黑" w:eastAsia="微软雅黑" w:cs="Audi Type"/>
          <w:bCs/>
          <w:color w:val="000000" w:themeColor="text1"/>
          <w:sz w:val="20"/>
          <w:szCs w:val="20"/>
          <w:lang w:val="en-US" w:eastAsia="zh-CN"/>
          <w14:textFill>
            <w14:solidFill>
              <w14:schemeClr w14:val="tx1"/>
            </w14:solidFill>
          </w14:textFill>
        </w:rPr>
        <w:t>PPE</w:t>
      </w:r>
      <w:r>
        <w:rPr>
          <w:rFonts w:hint="eastAsia" w:ascii="微软雅黑" w:hAnsi="微软雅黑" w:eastAsia="微软雅黑" w:cs="Audi Type"/>
          <w:bCs/>
          <w:color w:val="000000" w:themeColor="text1"/>
          <w:sz w:val="20"/>
          <w:szCs w:val="20"/>
          <w:lang w:val="en-US" w:eastAsia="zh-CN"/>
          <w14:textFill>
            <w14:solidFill>
              <w14:schemeClr w14:val="tx1"/>
            </w14:solidFill>
          </w14:textFill>
        </w:rPr>
        <w:t>平台打造的纯电车型今日正式投产。作为奥迪全新豪华纯电动平台，</w:t>
      </w:r>
      <w:r>
        <w:rPr>
          <w:rFonts w:ascii="微软雅黑" w:hAnsi="微软雅黑" w:eastAsia="微软雅黑" w:cs="Audi Type"/>
          <w:bCs/>
          <w:color w:val="000000" w:themeColor="text1"/>
          <w:sz w:val="20"/>
          <w:szCs w:val="20"/>
          <w:lang w:val="en-US" w:eastAsia="zh-CN"/>
          <w14:textFill>
            <w14:solidFill>
              <w14:schemeClr w14:val="tx1"/>
            </w14:solidFill>
          </w14:textFill>
        </w:rPr>
        <w:t>PPE</w:t>
      </w:r>
      <w:r>
        <w:rPr>
          <w:rFonts w:hint="eastAsia" w:ascii="微软雅黑" w:hAnsi="微软雅黑" w:eastAsia="微软雅黑" w:cs="Audi Type"/>
          <w:bCs/>
          <w:color w:val="000000" w:themeColor="text1"/>
          <w:sz w:val="20"/>
          <w:szCs w:val="20"/>
          <w:lang w:val="en-US" w:eastAsia="zh-CN"/>
          <w14:textFill>
            <w14:solidFill>
              <w14:schemeClr w14:val="tx1"/>
            </w14:solidFill>
          </w14:textFill>
        </w:rPr>
        <w:t>平台在性能、续航里程、充电速度和驾驶动力方面树立了标杆。奥迪一汽新能源将打造中型和全尺寸</w:t>
      </w:r>
      <w:r>
        <w:rPr>
          <w:rFonts w:ascii="微软雅黑" w:hAnsi="微软雅黑" w:eastAsia="微软雅黑" w:cs="Audi Type"/>
          <w:bCs/>
          <w:color w:val="000000" w:themeColor="text1"/>
          <w:sz w:val="20"/>
          <w:szCs w:val="20"/>
          <w:lang w:val="en-US" w:eastAsia="zh-CN"/>
          <w14:textFill>
            <w14:solidFill>
              <w14:schemeClr w14:val="tx1"/>
            </w14:solidFill>
          </w14:textFill>
        </w:rPr>
        <w:t>PPE</w:t>
      </w:r>
      <w:r>
        <w:rPr>
          <w:rFonts w:hint="eastAsia" w:ascii="微软雅黑" w:hAnsi="微软雅黑" w:eastAsia="微软雅黑" w:cs="Audi Type"/>
          <w:bCs/>
          <w:color w:val="000000" w:themeColor="text1"/>
          <w:sz w:val="20"/>
          <w:szCs w:val="20"/>
          <w:lang w:val="en-US" w:eastAsia="zh-CN"/>
          <w14:textFill>
            <w14:solidFill>
              <w14:schemeClr w14:val="tx1"/>
            </w14:solidFill>
          </w14:textFill>
        </w:rPr>
        <w:t>车型，首先是奥迪</w:t>
      </w:r>
      <w:r>
        <w:rPr>
          <w:rFonts w:ascii="微软雅黑" w:hAnsi="微软雅黑" w:eastAsia="微软雅黑" w:cs="Audi Type"/>
          <w:bCs/>
          <w:color w:val="000000" w:themeColor="text1"/>
          <w:sz w:val="20"/>
          <w:szCs w:val="20"/>
          <w:lang w:val="en-US" w:eastAsia="zh-CN"/>
          <w14:textFill>
            <w14:solidFill>
              <w14:schemeClr w14:val="tx1"/>
            </w14:solidFill>
          </w14:textFill>
        </w:rPr>
        <w:t>Q6L e-tron</w:t>
      </w:r>
      <w:r>
        <w:rPr>
          <w:rFonts w:hint="eastAsia" w:ascii="微软雅黑" w:hAnsi="微软雅黑" w:eastAsia="微软雅黑" w:cs="Audi Type"/>
          <w:bCs/>
          <w:color w:val="000000" w:themeColor="text1"/>
          <w:sz w:val="20"/>
          <w:szCs w:val="20"/>
          <w:lang w:val="en-US" w:eastAsia="zh-CN"/>
          <w14:textFill>
            <w14:solidFill>
              <w14:schemeClr w14:val="tx1"/>
            </w14:solidFill>
          </w14:textFill>
        </w:rPr>
        <w:t>和奥迪</w:t>
      </w:r>
      <w:r>
        <w:rPr>
          <w:rFonts w:ascii="微软雅黑" w:hAnsi="微软雅黑" w:eastAsia="微软雅黑" w:cs="Audi Type"/>
          <w:bCs/>
          <w:color w:val="000000" w:themeColor="text1"/>
          <w:sz w:val="20"/>
          <w:szCs w:val="20"/>
          <w:lang w:val="en-US" w:eastAsia="zh-CN"/>
          <w14:textFill>
            <w14:solidFill>
              <w14:schemeClr w14:val="tx1"/>
            </w14:solidFill>
          </w14:textFill>
        </w:rPr>
        <w:t>Q6L Sportback e-tron</w:t>
      </w:r>
      <w:r>
        <w:rPr>
          <w:rFonts w:hint="eastAsia" w:ascii="微软雅黑" w:hAnsi="微软雅黑" w:eastAsia="微软雅黑" w:cs="Audi Type"/>
          <w:bCs/>
          <w:color w:val="000000" w:themeColor="text1"/>
          <w:sz w:val="20"/>
          <w:szCs w:val="20"/>
          <w:lang w:val="en-US" w:eastAsia="zh-CN"/>
          <w14:textFill>
            <w14:solidFill>
              <w14:schemeClr w14:val="tx1"/>
            </w14:solidFill>
          </w14:textFill>
        </w:rPr>
        <w:t>，专为中国市场打造的奥迪</w:t>
      </w:r>
      <w:r>
        <w:rPr>
          <w:rFonts w:ascii="微软雅黑" w:hAnsi="微软雅黑" w:eastAsia="微软雅黑" w:cs="Audi Type"/>
          <w:bCs/>
          <w:color w:val="000000" w:themeColor="text1"/>
          <w:sz w:val="20"/>
          <w:szCs w:val="20"/>
          <w:lang w:val="en-US" w:eastAsia="zh-CN"/>
          <w14:textFill>
            <w14:solidFill>
              <w14:schemeClr w14:val="tx1"/>
            </w14:solidFill>
          </w14:textFill>
        </w:rPr>
        <w:t>A6 e-tron</w:t>
      </w:r>
      <w:r>
        <w:rPr>
          <w:rFonts w:hint="eastAsia" w:ascii="微软雅黑" w:hAnsi="微软雅黑" w:eastAsia="微软雅黑" w:cs="Audi Type"/>
          <w:bCs/>
          <w:color w:val="000000" w:themeColor="text1"/>
          <w:sz w:val="20"/>
          <w:szCs w:val="20"/>
          <w:lang w:val="en-US" w:eastAsia="zh-CN"/>
          <w14:textFill>
            <w14:solidFill>
              <w14:schemeClr w14:val="tx1"/>
            </w14:solidFill>
          </w14:textFill>
        </w:rPr>
        <w:t>车型将紧随其后推出。“随着奥迪一汽新能源的量产启动，我们恪守对中国市场的承诺，并在电动化转型战略中又迈出了重要一步。”奥迪全球</w:t>
      </w:r>
      <w:r>
        <w:rPr>
          <w:rFonts w:ascii="微软雅黑" w:hAnsi="微软雅黑" w:eastAsia="微软雅黑" w:cs="Audi Type"/>
          <w:bCs/>
          <w:color w:val="000000" w:themeColor="text1"/>
          <w:sz w:val="20"/>
          <w:szCs w:val="20"/>
          <w:lang w:val="en-US" w:eastAsia="zh-CN"/>
          <w14:textFill>
            <w14:solidFill>
              <w14:schemeClr w14:val="tx1"/>
            </w14:solidFill>
          </w14:textFill>
        </w:rPr>
        <w:t>CEO</w:t>
      </w:r>
      <w:r>
        <w:rPr>
          <w:rFonts w:hint="eastAsia" w:ascii="微软雅黑" w:hAnsi="微软雅黑" w:eastAsia="微软雅黑" w:cs="Audi Type"/>
          <w:bCs/>
          <w:color w:val="000000" w:themeColor="text1"/>
          <w:sz w:val="20"/>
          <w:szCs w:val="20"/>
          <w:lang w:val="en-US" w:eastAsia="zh-CN"/>
          <w14:textFill>
            <w14:solidFill>
              <w14:schemeClr w14:val="tx1"/>
            </w14:solidFill>
          </w14:textFill>
        </w:rPr>
        <w:t>高德诺表示。“全新生产基地打造的车型将在我们本土产品布局中起到关键作用，巩固强化我们在这一重要市场的地位。”</w:t>
      </w:r>
    </w:p>
    <w:p w14:paraId="7E13BFA8">
      <w:pPr>
        <w:jc w:val="both"/>
        <w:rPr>
          <w:rFonts w:hint="eastAsia" w:ascii="微软雅黑" w:hAnsi="微软雅黑" w:eastAsia="微软雅黑" w:cs="Audi Type"/>
          <w:bCs/>
          <w:color w:val="000000" w:themeColor="text1"/>
          <w:sz w:val="20"/>
          <w:szCs w:val="20"/>
          <w:lang w:val="en-US" w:eastAsia="zh-CN"/>
          <w14:textFill>
            <w14:solidFill>
              <w14:schemeClr w14:val="tx1"/>
            </w14:solidFill>
          </w14:textFill>
        </w:rPr>
      </w:pPr>
    </w:p>
    <w:p w14:paraId="689B7AA3">
      <w:pPr>
        <w:pStyle w:val="75"/>
        <w:rPr>
          <w:rFonts w:ascii="微软雅黑" w:hAnsi="微软雅黑" w:eastAsia="微软雅黑"/>
          <w:b/>
          <w:bCs w:val="0"/>
        </w:rPr>
      </w:pPr>
      <w:r>
        <w:rPr>
          <w:rFonts w:hint="eastAsia" w:ascii="微软雅黑" w:hAnsi="微软雅黑" w:eastAsia="微软雅黑"/>
          <w:b/>
          <w:bCs w:val="0"/>
        </w:rPr>
        <w:t>奥迪全新生产基地启用，中国产品布局再扩容</w:t>
      </w:r>
    </w:p>
    <w:p w14:paraId="689B7AA5">
      <w:pPr>
        <w:pStyle w:val="75"/>
        <w:rPr>
          <w:rFonts w:ascii="微软雅黑" w:hAnsi="微软雅黑" w:eastAsia="微软雅黑"/>
        </w:rPr>
      </w:pPr>
      <w:r>
        <w:rPr>
          <w:rFonts w:hint="eastAsia" w:ascii="微软雅黑" w:hAnsi="微软雅黑" w:eastAsia="微软雅黑"/>
        </w:rPr>
        <w:t>作为引进中国市场的首款PPE车型，奥迪Q6L e-tron较国际版本相比不仅拥有更长的轴距，还针对中国市场融入了众多设计特色与创新元素。以奥迪Q6L e-tron的座舱为例，其令人惊叹的数字化体验也是专为中国市场设计和开发的，而同系列车型奥迪</w:t>
      </w:r>
      <w:r>
        <w:rPr>
          <w:rFonts w:ascii="微软雅黑" w:hAnsi="微软雅黑" w:eastAsia="微软雅黑"/>
        </w:rPr>
        <w:t>Q6L Sportback e-tron则将SUV车型的优势与动感轿跑般的流线型车身完美融合</w:t>
      </w:r>
      <w:r>
        <w:rPr>
          <w:rFonts w:hint="eastAsia" w:ascii="微软雅黑" w:hAnsi="微软雅黑" w:eastAsia="微软雅黑"/>
        </w:rPr>
        <w:t>。</w:t>
      </w:r>
      <w:r>
        <w:rPr>
          <w:rFonts w:ascii="微软雅黑" w:hAnsi="微软雅黑" w:eastAsia="微软雅黑"/>
        </w:rPr>
        <w:t xml:space="preserve"> </w:t>
      </w:r>
    </w:p>
    <w:p w14:paraId="420EE0F0">
      <w:pPr>
        <w:pStyle w:val="75"/>
        <w:rPr>
          <w:rFonts w:hint="eastAsia" w:ascii="微软雅黑" w:hAnsi="微软雅黑" w:eastAsia="微软雅黑"/>
        </w:rPr>
      </w:pPr>
      <w:r>
        <w:rPr>
          <w:rFonts w:hint="eastAsia" w:ascii="微软雅黑" w:hAnsi="微软雅黑" w:eastAsia="微软雅黑"/>
        </w:rPr>
        <w:t>市场定制版车型的本土化生产是奥迪能在中国市场取得成功的关键因素。因此，奥迪正进一步聚焦欧洲、北美和中国三大核心市场，强化以市场为导向的生产。</w:t>
      </w:r>
    </w:p>
    <w:p w14:paraId="70875AE0">
      <w:pPr>
        <w:rPr>
          <w:rFonts w:hint="eastAsia"/>
        </w:rPr>
      </w:pPr>
    </w:p>
    <w:p w14:paraId="4BA2002F">
      <w:pPr>
        <w:spacing w:line="240" w:lineRule="auto"/>
        <w:rPr>
          <w:rFonts w:hint="eastAsia" w:eastAsia="微软雅黑"/>
          <w:lang w:eastAsia="zh-CN"/>
        </w:rPr>
      </w:pPr>
      <w:r>
        <w:rPr>
          <w:rFonts w:hint="eastAsia" w:eastAsia="微软雅黑"/>
          <w:lang w:eastAsia="zh-CN"/>
        </w:rPr>
        <w:drawing>
          <wp:inline distT="0" distB="0" distL="114300" distR="114300">
            <wp:extent cx="5760720" cy="3240405"/>
            <wp:effectExtent l="0" t="0" r="0" b="5715"/>
            <wp:docPr id="6" name="图片 6" descr="PC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C002"/>
                    <pic:cNvPicPr>
                      <a:picLocks noChangeAspect="1"/>
                    </pic:cNvPicPr>
                  </pic:nvPicPr>
                  <pic:blipFill>
                    <a:blip r:embed="rId11"/>
                    <a:stretch>
                      <a:fillRect/>
                    </a:stretch>
                  </pic:blipFill>
                  <pic:spPr>
                    <a:xfrm>
                      <a:off x="0" y="0"/>
                      <a:ext cx="5760720" cy="3240405"/>
                    </a:xfrm>
                    <a:prstGeom prst="rect">
                      <a:avLst/>
                    </a:prstGeom>
                  </pic:spPr>
                </pic:pic>
              </a:graphicData>
            </a:graphic>
          </wp:inline>
        </w:drawing>
      </w:r>
    </w:p>
    <w:p w14:paraId="7AD471F9">
      <w:pPr>
        <w:pStyle w:val="75"/>
        <w:rPr>
          <w:rFonts w:hint="eastAsia" w:ascii="微软雅黑" w:hAnsi="微软雅黑" w:eastAsia="微软雅黑"/>
        </w:rPr>
      </w:pPr>
    </w:p>
    <w:p w14:paraId="7B0FB8B0">
      <w:pPr>
        <w:pStyle w:val="75"/>
        <w:rPr>
          <w:rFonts w:ascii="微软雅黑" w:hAnsi="微软雅黑" w:eastAsia="微软雅黑"/>
          <w:b/>
          <w:bCs w:val="0"/>
        </w:rPr>
      </w:pPr>
      <w:r>
        <w:rPr>
          <w:rFonts w:hint="eastAsia" w:ascii="微软雅黑" w:hAnsi="微软雅黑" w:eastAsia="微软雅黑"/>
        </w:rPr>
        <w:t>作为奥迪和长期合作伙伴中国一汽的合作项目，奥迪一汽新能源的生产基地设在中国一汽总部所在地-长春，将创造约</w:t>
      </w:r>
      <w:r>
        <w:rPr>
          <w:rFonts w:ascii="微软雅黑" w:hAnsi="微软雅黑" w:eastAsia="微软雅黑"/>
        </w:rPr>
        <w:t>3,000</w:t>
      </w:r>
      <w:r>
        <w:rPr>
          <w:rFonts w:hint="eastAsia" w:ascii="微软雅黑" w:hAnsi="微软雅黑" w:eastAsia="微软雅黑"/>
        </w:rPr>
        <w:t>个新工作岗位。全新生产基地计划年产逾15万台，对奥迪在中国实现产品组合的电动化转型具有至关重要的作用。该生产基地整合了完整的汽车生产价值链，配备冲压车间、焊装车间、涂装车间和总装车间，中国市场定制版</w:t>
      </w:r>
      <w:r>
        <w:rPr>
          <w:rFonts w:ascii="微软雅黑" w:hAnsi="微软雅黑" w:eastAsia="微软雅黑"/>
        </w:rPr>
        <w:t>PPE</w:t>
      </w:r>
      <w:r>
        <w:rPr>
          <w:rFonts w:hint="eastAsia" w:ascii="微软雅黑" w:hAnsi="微软雅黑" w:eastAsia="微软雅黑"/>
        </w:rPr>
        <w:t>车型的高压电池也在该生产基地的电池车间生产。</w:t>
      </w:r>
      <w:r>
        <w:rPr>
          <w:rFonts w:ascii="微软雅黑" w:hAnsi="微软雅黑" w:eastAsia="微软雅黑"/>
        </w:rPr>
        <w:t xml:space="preserve"> </w:t>
      </w:r>
    </w:p>
    <w:p w14:paraId="689B7AAB">
      <w:pPr>
        <w:pStyle w:val="75"/>
        <w:rPr>
          <w:rFonts w:ascii="微软雅黑" w:hAnsi="微软雅黑" w:eastAsia="微软雅黑"/>
          <w:b/>
          <w:bCs w:val="0"/>
        </w:rPr>
      </w:pPr>
      <w:r>
        <w:rPr>
          <w:rFonts w:hint="eastAsia" w:ascii="微软雅黑" w:hAnsi="微软雅黑" w:eastAsia="微软雅黑"/>
          <w:b/>
          <w:bCs w:val="0"/>
        </w:rPr>
        <w:t>创新制造与生产技术</w:t>
      </w:r>
      <w:bookmarkStart w:id="13" w:name="_GoBack"/>
      <w:bookmarkEnd w:id="13"/>
    </w:p>
    <w:p w14:paraId="689B7AAD">
      <w:pPr>
        <w:pStyle w:val="75"/>
        <w:rPr>
          <w:rFonts w:ascii="微软雅黑" w:hAnsi="微软雅黑" w:eastAsia="微软雅黑"/>
        </w:rPr>
      </w:pPr>
      <w:r>
        <w:rPr>
          <w:rFonts w:hint="eastAsia" w:ascii="微软雅黑" w:hAnsi="微软雅黑" w:eastAsia="微软雅黑"/>
        </w:rPr>
        <w:t>自</w:t>
      </w:r>
      <w:r>
        <w:rPr>
          <w:rFonts w:ascii="微软雅黑" w:hAnsi="微软雅黑" w:eastAsia="微软雅黑"/>
        </w:rPr>
        <w:t>2022年</w:t>
      </w:r>
      <w:r>
        <w:rPr>
          <w:rFonts w:hint="eastAsia" w:ascii="微软雅黑" w:hAnsi="微软雅黑" w:eastAsia="微软雅黑"/>
        </w:rPr>
        <w:t>年中开工以来</w:t>
      </w:r>
      <w:r>
        <w:rPr>
          <w:rFonts w:ascii="微软雅黑" w:hAnsi="微软雅黑" w:eastAsia="微软雅黑"/>
        </w:rPr>
        <w:t>，奥迪一汽新能源</w:t>
      </w:r>
      <w:r>
        <w:rPr>
          <w:rFonts w:hint="eastAsia" w:ascii="微软雅黑" w:hAnsi="微软雅黑" w:eastAsia="微软雅黑"/>
        </w:rPr>
        <w:t>便采</w:t>
      </w:r>
      <w:r>
        <w:rPr>
          <w:rFonts w:ascii="微软雅黑" w:hAnsi="微软雅黑" w:eastAsia="微软雅黑"/>
        </w:rPr>
        <w:t>用</w:t>
      </w:r>
      <w:r>
        <w:rPr>
          <w:rFonts w:hint="eastAsia" w:ascii="微软雅黑" w:hAnsi="微软雅黑" w:eastAsia="微软雅黑"/>
        </w:rPr>
        <w:t>数字化</w:t>
      </w:r>
      <w:r>
        <w:rPr>
          <w:rFonts w:ascii="微软雅黑" w:hAnsi="微软雅黑" w:eastAsia="微软雅黑"/>
        </w:rPr>
        <w:t>技术来</w:t>
      </w:r>
      <w:r>
        <w:rPr>
          <w:rFonts w:hint="eastAsia" w:ascii="微软雅黑" w:hAnsi="微软雅黑" w:eastAsia="微软雅黑"/>
        </w:rPr>
        <w:t>设计建造这座全新生产基地。通过数字孪生技术，专家们构建出一个高效灵活的全数字化全自动生产体系，同时确保数字模型的实时更新与实际施工进度保持同步。</w:t>
      </w:r>
    </w:p>
    <w:p w14:paraId="689B7AAF">
      <w:pPr>
        <w:pStyle w:val="75"/>
        <w:rPr>
          <w:rFonts w:ascii="微软雅黑" w:hAnsi="微软雅黑" w:eastAsia="微软雅黑"/>
        </w:rPr>
      </w:pPr>
      <w:r>
        <w:rPr>
          <w:rFonts w:ascii="微软雅黑" w:hAnsi="微软雅黑" w:eastAsia="微软雅黑"/>
        </w:rPr>
        <w:t>奥迪</w:t>
      </w:r>
      <w:r>
        <w:rPr>
          <w:rFonts w:hint="eastAsia" w:ascii="微软雅黑" w:hAnsi="微软雅黑" w:eastAsia="微软雅黑"/>
        </w:rPr>
        <w:t>还</w:t>
      </w:r>
      <w:r>
        <w:rPr>
          <w:rFonts w:ascii="微软雅黑" w:hAnsi="微软雅黑" w:eastAsia="微软雅黑"/>
        </w:rPr>
        <w:t>首次在中国市场</w:t>
      </w:r>
      <w:r>
        <w:rPr>
          <w:rFonts w:hint="eastAsia" w:ascii="微软雅黑" w:hAnsi="微软雅黑" w:eastAsia="微软雅黑"/>
        </w:rPr>
        <w:t>引入了全域的</w:t>
      </w:r>
      <w:r>
        <w:rPr>
          <w:rFonts w:ascii="微软雅黑" w:hAnsi="微软雅黑" w:eastAsia="微软雅黑"/>
        </w:rPr>
        <w:t>IT解决方案。</w:t>
      </w:r>
      <w:r>
        <w:rPr>
          <w:rFonts w:hint="eastAsia" w:ascii="微软雅黑" w:hAnsi="微软雅黑" w:eastAsia="微软雅黑"/>
        </w:rPr>
        <w:t>这一方案使得全新生产基地的所有</w:t>
      </w:r>
      <w:r>
        <w:rPr>
          <w:rFonts w:ascii="微软雅黑" w:hAnsi="微软雅黑" w:eastAsia="微软雅黑"/>
        </w:rPr>
        <w:t>维护、物流和制造流程</w:t>
      </w:r>
      <w:r>
        <w:rPr>
          <w:rFonts w:hint="eastAsia" w:ascii="微软雅黑" w:hAnsi="微软雅黑" w:eastAsia="微软雅黑"/>
        </w:rPr>
        <w:t>可以</w:t>
      </w:r>
      <w:r>
        <w:rPr>
          <w:rFonts w:ascii="微软雅黑" w:hAnsi="微软雅黑" w:eastAsia="微软雅黑"/>
        </w:rPr>
        <w:t>通过</w:t>
      </w:r>
      <w:r>
        <w:rPr>
          <w:rFonts w:hint="eastAsia" w:ascii="微软雅黑" w:hAnsi="微软雅黑" w:eastAsia="微软雅黑"/>
        </w:rPr>
        <w:t>统一的</w:t>
      </w:r>
      <w:r>
        <w:rPr>
          <w:rFonts w:ascii="微软雅黑" w:hAnsi="微软雅黑" w:eastAsia="微软雅黑"/>
        </w:rPr>
        <w:t>IT架构</w:t>
      </w:r>
      <w:r>
        <w:rPr>
          <w:rFonts w:hint="eastAsia" w:ascii="微软雅黑" w:hAnsi="微软雅黑" w:eastAsia="微软雅黑"/>
        </w:rPr>
        <w:t>实现</w:t>
      </w:r>
      <w:r>
        <w:rPr>
          <w:rFonts w:ascii="微软雅黑" w:hAnsi="微软雅黑" w:eastAsia="微软雅黑"/>
        </w:rPr>
        <w:t>互</w:t>
      </w:r>
      <w:r>
        <w:rPr>
          <w:rFonts w:hint="eastAsia" w:ascii="微软雅黑" w:hAnsi="微软雅黑" w:eastAsia="微软雅黑"/>
        </w:rPr>
        <w:t>联，并借助云端系统，实现了生产基地全域数据的高效存储与共享。</w:t>
      </w:r>
    </w:p>
    <w:p w14:paraId="6BA7B67A">
      <w:pPr>
        <w:pStyle w:val="75"/>
        <w:rPr>
          <w:rFonts w:ascii="微软雅黑" w:hAnsi="微软雅黑" w:eastAsia="微软雅黑"/>
          <w:lang w:val="en-US" w:eastAsia="zh-CN"/>
        </w:rPr>
      </w:pPr>
      <w:r>
        <w:rPr>
          <w:rFonts w:hint="eastAsia" w:ascii="微软雅黑" w:hAnsi="微软雅黑" w:eastAsia="微软雅黑"/>
        </w:rPr>
        <w:t>奥迪一汽新能源首席执行官施睿哲（</w:t>
      </w:r>
      <w:r>
        <w:rPr>
          <w:rFonts w:ascii="微软雅黑" w:hAnsi="微软雅黑" w:eastAsia="微软雅黑"/>
        </w:rPr>
        <w:t>Helmut Stettner</w:t>
      </w:r>
      <w:r>
        <w:rPr>
          <w:rFonts w:hint="eastAsia" w:ascii="微软雅黑" w:hAnsi="微软雅黑" w:eastAsia="微软雅黑"/>
        </w:rPr>
        <w:t>）强调了全新生产基地采用的先进技术所带来的显著优势：</w:t>
      </w:r>
      <w:r>
        <w:rPr>
          <w:rFonts w:ascii="微软雅黑" w:hAnsi="微软雅黑" w:eastAsia="微软雅黑"/>
        </w:rPr>
        <w:t>“</w:t>
      </w:r>
      <w:r>
        <w:rPr>
          <w:rFonts w:hint="eastAsia" w:ascii="微软雅黑" w:hAnsi="微软雅黑" w:eastAsia="微软雅黑"/>
        </w:rPr>
        <w:t>高科技手段不仅促进了中德团队之间的紧密合作，还提升了团队的工作效率，加速了施工进程并保证了日常运营的顺畅。在这座全新生产基地中，我们实现了高技能人才与尖端技术的完美融合。</w:t>
      </w:r>
      <w:r>
        <w:rPr>
          <w:rFonts w:ascii="微软雅黑" w:hAnsi="微软雅黑" w:eastAsia="微软雅黑"/>
        </w:rPr>
        <w:t>”</w:t>
      </w:r>
    </w:p>
    <w:p w14:paraId="689B7AB3">
      <w:pPr>
        <w:pStyle w:val="75"/>
        <w:rPr>
          <w:rFonts w:ascii="微软雅黑" w:hAnsi="微软雅黑" w:eastAsia="微软雅黑"/>
          <w:b/>
          <w:bCs w:val="0"/>
        </w:rPr>
      </w:pPr>
      <w:r>
        <w:rPr>
          <w:rFonts w:hint="eastAsia" w:ascii="微软雅黑" w:hAnsi="微软雅黑" w:eastAsia="微软雅黑"/>
          <w:b/>
          <w:bCs w:val="0"/>
        </w:rPr>
        <w:t>共创智慧清洁新未来</w:t>
      </w:r>
    </w:p>
    <w:p w14:paraId="689B7AB5">
      <w:pPr>
        <w:pStyle w:val="75"/>
        <w:rPr>
          <w:rFonts w:ascii="微软雅黑" w:hAnsi="微软雅黑" w:eastAsia="微软雅黑"/>
        </w:rPr>
      </w:pPr>
      <w:r>
        <w:rPr>
          <w:rFonts w:hint="eastAsia" w:ascii="微软雅黑" w:hAnsi="微软雅黑" w:eastAsia="微软雅黑"/>
        </w:rPr>
        <w:t>通过部署超</w:t>
      </w:r>
      <w:r>
        <w:rPr>
          <w:rFonts w:ascii="微软雅黑" w:hAnsi="微软雅黑" w:eastAsia="微软雅黑"/>
        </w:rPr>
        <w:t>800</w:t>
      </w:r>
      <w:r>
        <w:rPr>
          <w:rFonts w:hint="eastAsia" w:ascii="微软雅黑" w:hAnsi="微软雅黑" w:eastAsia="微软雅黑"/>
        </w:rPr>
        <w:t>台机器人，焊装车间在作业精度与效率上实现了双重提升，其自动化率将跃升至中国汽车行业内的领先水平。从</w:t>
      </w:r>
      <w:r>
        <w:rPr>
          <w:rFonts w:ascii="微软雅黑" w:hAnsi="微软雅黑" w:eastAsia="微软雅黑"/>
        </w:rPr>
        <w:t>视觉识别技术</w:t>
      </w:r>
      <w:r>
        <w:rPr>
          <w:rFonts w:hint="eastAsia" w:ascii="微软雅黑" w:hAnsi="微软雅黑" w:eastAsia="微软雅黑"/>
        </w:rPr>
        <w:t>到</w:t>
      </w:r>
      <w:r>
        <w:rPr>
          <w:rFonts w:ascii="微软雅黑" w:hAnsi="微软雅黑" w:eastAsia="微软雅黑"/>
        </w:rPr>
        <w:t>无人驾驶运输系统</w:t>
      </w:r>
      <w:r>
        <w:rPr>
          <w:rFonts w:hint="eastAsia" w:ascii="微软雅黑" w:hAnsi="微软雅黑" w:eastAsia="微软雅黑"/>
        </w:rPr>
        <w:t>，再到</w:t>
      </w:r>
      <w:r>
        <w:rPr>
          <w:rFonts w:ascii="微软雅黑" w:hAnsi="微软雅黑" w:eastAsia="微软雅黑"/>
        </w:rPr>
        <w:t>自动化仓库</w:t>
      </w:r>
      <w:r>
        <w:rPr>
          <w:rFonts w:hint="eastAsia" w:ascii="微软雅黑" w:hAnsi="微软雅黑" w:eastAsia="微软雅黑"/>
        </w:rPr>
        <w:t>的应用，该生产基地在质量控制和</w:t>
      </w:r>
      <w:r>
        <w:rPr>
          <w:rFonts w:ascii="微软雅黑" w:hAnsi="微软雅黑" w:eastAsia="微软雅黑"/>
        </w:rPr>
        <w:t>物流</w:t>
      </w:r>
      <w:r>
        <w:rPr>
          <w:rFonts w:hint="eastAsia" w:ascii="微软雅黑" w:hAnsi="微软雅黑" w:eastAsia="微软雅黑"/>
        </w:rPr>
        <w:t>优化方面不断取得突破</w:t>
      </w:r>
      <w:r>
        <w:rPr>
          <w:rFonts w:ascii="微软雅黑" w:hAnsi="微软雅黑" w:eastAsia="微软雅黑"/>
        </w:rPr>
        <w:t>。</w:t>
      </w:r>
      <w:r>
        <w:rPr>
          <w:rFonts w:hint="eastAsia" w:ascii="微软雅黑" w:hAnsi="微软雅黑" w:eastAsia="微软雅黑"/>
        </w:rPr>
        <w:t>同时，奥迪一汽新能源正在其全新生产基地研发新的自动化技术，探索在汽车制造中采用人形机器人的可能性。因</w:t>
      </w:r>
      <w:r>
        <w:rPr>
          <w:rFonts w:ascii="微软雅黑" w:hAnsi="微软雅黑" w:eastAsia="微软雅黑"/>
        </w:rPr>
        <w:t>此，奥</w:t>
      </w:r>
      <w:r>
        <w:rPr>
          <w:rFonts w:hint="eastAsia" w:ascii="微软雅黑" w:hAnsi="微软雅黑" w:eastAsia="微软雅黑"/>
        </w:rPr>
        <w:t>迪一汽新能源宣布与北京</w:t>
      </w:r>
      <w:r>
        <w:rPr>
          <w:rFonts w:hint="eastAsia" w:ascii="微软雅黑" w:hAnsi="微软雅黑" w:eastAsia="微软雅黑"/>
          <w:lang w:val="de-DE"/>
        </w:rPr>
        <w:t>具身智能</w:t>
      </w:r>
      <w:r>
        <w:rPr>
          <w:rFonts w:hint="eastAsia" w:ascii="微软雅黑" w:hAnsi="微软雅黑" w:eastAsia="微软雅黑"/>
        </w:rPr>
        <w:t>机器人创新中心和</w:t>
      </w:r>
      <w:r>
        <w:rPr>
          <w:rFonts w:hint="eastAsia" w:ascii="微软雅黑" w:hAnsi="微软雅黑" w:eastAsia="微软雅黑"/>
          <w:lang w:val="de-DE"/>
        </w:rPr>
        <w:t>深圳市</w:t>
      </w:r>
      <w:r>
        <w:rPr>
          <w:rFonts w:hint="eastAsia" w:ascii="微软雅黑" w:hAnsi="微软雅黑" w:eastAsia="微软雅黑"/>
        </w:rPr>
        <w:t>优必选科技</w:t>
      </w:r>
      <w:r>
        <w:rPr>
          <w:rFonts w:hint="eastAsia" w:ascii="微软雅黑" w:hAnsi="微软雅黑" w:eastAsia="微软雅黑"/>
          <w:lang w:val="de-DE"/>
        </w:rPr>
        <w:t>股份有限公司</w:t>
      </w:r>
      <w:r>
        <w:rPr>
          <w:rFonts w:hint="eastAsia" w:ascii="微软雅黑" w:hAnsi="微软雅黑" w:eastAsia="微软雅黑"/>
        </w:rPr>
        <w:t>签定了谅解备忘</w:t>
      </w:r>
      <w:r>
        <w:rPr>
          <w:rFonts w:ascii="微软雅黑" w:hAnsi="微软雅黑" w:eastAsia="微软雅黑"/>
        </w:rPr>
        <w:t>录，</w:t>
      </w:r>
      <w:r>
        <w:rPr>
          <w:rFonts w:hint="eastAsia" w:ascii="微软雅黑" w:hAnsi="微软雅黑" w:eastAsia="微软雅黑"/>
        </w:rPr>
        <w:t>旨在深化自动化</w:t>
      </w:r>
      <w:r>
        <w:rPr>
          <w:rFonts w:ascii="微软雅黑" w:hAnsi="微软雅黑" w:eastAsia="微软雅黑"/>
        </w:rPr>
        <w:t>技术</w:t>
      </w:r>
      <w:r>
        <w:rPr>
          <w:rFonts w:hint="eastAsia" w:ascii="微软雅黑" w:hAnsi="微软雅黑" w:eastAsia="微软雅黑"/>
        </w:rPr>
        <w:t>的研发合作</w:t>
      </w:r>
      <w:r>
        <w:rPr>
          <w:rFonts w:ascii="微软雅黑" w:hAnsi="微软雅黑" w:eastAsia="微软雅黑"/>
        </w:rPr>
        <w:t>。</w:t>
      </w:r>
    </w:p>
    <w:p w14:paraId="689B7AB7">
      <w:pPr>
        <w:pStyle w:val="75"/>
        <w:rPr>
          <w:rFonts w:ascii="微软雅黑" w:hAnsi="微软雅黑" w:eastAsia="微软雅黑"/>
        </w:rPr>
      </w:pPr>
      <w:bookmarkStart w:id="0" w:name="OLE_LINK2"/>
      <w:r>
        <w:rPr>
          <w:rFonts w:ascii="微软雅黑" w:hAnsi="微软雅黑" w:eastAsia="微软雅黑"/>
        </w:rPr>
        <w:t>奥迪一汽新能源</w:t>
      </w:r>
      <w:bookmarkEnd w:id="0"/>
      <w:r>
        <w:rPr>
          <w:rFonts w:ascii="微软雅黑" w:hAnsi="微软雅黑" w:eastAsia="微软雅黑"/>
        </w:rPr>
        <w:t>致力于可持续发展，</w:t>
      </w:r>
      <w:r>
        <w:rPr>
          <w:rFonts w:hint="eastAsia" w:ascii="微软雅黑" w:hAnsi="微软雅黑" w:eastAsia="微软雅黑"/>
        </w:rPr>
        <w:t>全力推进奥迪全球生产网络中的“</w:t>
      </w:r>
      <w:r>
        <w:rPr>
          <w:rFonts w:ascii="微软雅黑" w:hAnsi="微软雅黑" w:eastAsia="微软雅黑"/>
        </w:rPr>
        <w:t>零排放计划</w:t>
      </w:r>
      <w:r>
        <w:rPr>
          <w:rFonts w:hint="eastAsia" w:ascii="微软雅黑" w:hAnsi="微软雅黑" w:eastAsia="微软雅黑"/>
        </w:rPr>
        <w:t>（</w:t>
      </w:r>
      <w:r>
        <w:rPr>
          <w:rFonts w:ascii="微软雅黑" w:hAnsi="微软雅黑" w:eastAsia="微软雅黑"/>
        </w:rPr>
        <w:t>Mission:Zero</w:t>
      </w:r>
      <w:r>
        <w:rPr>
          <w:rFonts w:hint="eastAsia" w:ascii="微软雅黑" w:hAnsi="微软雅黑" w:eastAsia="微软雅黑"/>
        </w:rPr>
        <w:t>）”</w:t>
      </w:r>
      <w:r>
        <w:rPr>
          <w:rFonts w:ascii="微软雅黑" w:hAnsi="微软雅黑" w:eastAsia="微软雅黑"/>
        </w:rPr>
        <w:t>。</w:t>
      </w:r>
      <w:r>
        <w:rPr>
          <w:rFonts w:hint="eastAsia" w:ascii="微软雅黑" w:hAnsi="微软雅黑" w:eastAsia="微软雅黑"/>
        </w:rPr>
        <w:t>全新生产基地全面采</w:t>
      </w:r>
      <w:r>
        <w:rPr>
          <w:rFonts w:ascii="微软雅黑" w:hAnsi="微软雅黑" w:eastAsia="微软雅黑"/>
        </w:rPr>
        <w:t>用绿色能源</w:t>
      </w:r>
      <w:r>
        <w:rPr>
          <w:rFonts w:hint="eastAsia" w:ascii="微软雅黑" w:hAnsi="微软雅黑" w:eastAsia="微软雅黑"/>
        </w:rPr>
        <w:t>，铺设光伏板，并通过生产废料回收以及废水闭环处理，力求实现</w:t>
      </w:r>
      <w:r>
        <w:rPr>
          <w:rFonts w:hint="eastAsia" w:ascii="微软雅黑" w:hAnsi="微软雅黑" w:eastAsia="微软雅黑"/>
          <w:lang w:val="de-DE"/>
        </w:rPr>
        <w:t>近零碳排放</w:t>
      </w:r>
      <w:r>
        <w:rPr>
          <w:rFonts w:hint="eastAsia" w:ascii="微软雅黑" w:hAnsi="微软雅黑" w:eastAsia="微软雅黑"/>
        </w:rPr>
        <w:t>目标。此外，工厂周边区域将种植多种本地植物，并安置人造鸟巢、昆虫旅馆和蜂箱，为当地生态环境提供有力支持。</w:t>
      </w:r>
    </w:p>
    <w:p w14:paraId="689B7AB9">
      <w:pPr>
        <w:pStyle w:val="75"/>
        <w:rPr>
          <w:rFonts w:ascii="微软雅黑" w:hAnsi="微软雅黑" w:eastAsia="微软雅黑"/>
        </w:rPr>
      </w:pPr>
      <w:r>
        <w:rPr>
          <w:rFonts w:hint="eastAsia" w:ascii="微软雅黑" w:hAnsi="微软雅黑" w:eastAsia="微软雅黑"/>
        </w:rPr>
        <w:t>奥迪一汽新能源还将推动生产基地周边整条供应链的升级与发展。届时，将有大约50%的供应商位于距离全新生产基地30公里的半径范围内。当地政府还为奥迪一汽新能源的供应商规划了专属工业园区，提供了良好的营商环境，以吸引更多企业入驻。此举将助力奥迪一汽新能源实现约</w:t>
      </w:r>
      <w:r>
        <w:rPr>
          <w:rFonts w:ascii="微软雅黑" w:hAnsi="微软雅黑" w:eastAsia="微软雅黑"/>
        </w:rPr>
        <w:t>90%</w:t>
      </w:r>
      <w:r>
        <w:rPr>
          <w:rFonts w:hint="eastAsia" w:ascii="微软雅黑" w:hAnsi="微软雅黑" w:eastAsia="微软雅黑"/>
        </w:rPr>
        <w:t>的国内供应商比例，彰显奥迪“在中国，为中国”战略的有序实施与深入发展。</w:t>
      </w:r>
    </w:p>
    <w:p w14:paraId="689B7ABB">
      <w:pPr>
        <w:pStyle w:val="75"/>
        <w:rPr>
          <w:rFonts w:ascii="微软雅黑" w:hAnsi="微软雅黑" w:eastAsia="微软雅黑"/>
          <w:b/>
          <w:bCs w:val="0"/>
        </w:rPr>
      </w:pPr>
      <w:r>
        <w:rPr>
          <w:rFonts w:hint="eastAsia" w:ascii="微软雅黑" w:hAnsi="微软雅黑" w:eastAsia="微软雅黑"/>
          <w:b/>
          <w:bCs w:val="0"/>
        </w:rPr>
        <w:t>奥迪产品布局重大举措</w:t>
      </w:r>
    </w:p>
    <w:p w14:paraId="689B7ABD">
      <w:pPr>
        <w:pStyle w:val="75"/>
        <w:rPr>
          <w:rFonts w:ascii="微软雅黑" w:hAnsi="微软雅黑" w:eastAsia="微软雅黑"/>
        </w:rPr>
      </w:pPr>
      <w:r>
        <w:rPr>
          <w:rFonts w:hint="eastAsia" w:ascii="微软雅黑" w:hAnsi="微软雅黑" w:eastAsia="微软雅黑"/>
        </w:rPr>
        <w:t>奥迪一汽新能源的量产启动标志着奥迪在中国电动化战略推进中迈出了关键性的一步，与此同时，奥迪也正在规划于2025年发布其品牌史上最大规模产品布局，以进一步强化市场地位。</w:t>
      </w:r>
    </w:p>
    <w:p w14:paraId="689B7ABF">
      <w:pPr>
        <w:pStyle w:val="75"/>
        <w:rPr>
          <w:rFonts w:ascii="微软雅黑" w:hAnsi="微软雅黑" w:eastAsia="微软雅黑"/>
        </w:rPr>
      </w:pPr>
      <w:bookmarkStart w:id="1" w:name="_Hlk141170438"/>
      <w:r>
        <w:rPr>
          <w:rFonts w:hint="eastAsia" w:ascii="微软雅黑" w:hAnsi="微软雅黑" w:eastAsia="微软雅黑"/>
        </w:rPr>
        <w:t>奥迪强大的产品布局将满足中国消费者在新出行时代不断变化的多元化需求。在明确的发展规划与不断加速的进程中，奥迪已整装待发，继续在中国市场绘就未来的辉煌篇章。</w:t>
      </w:r>
      <w:bookmarkEnd w:id="1"/>
    </w:p>
    <w:p w14:paraId="44E36016">
      <w:pPr>
        <w:rPr>
          <w:rFonts w:ascii="微软雅黑" w:hAnsi="微软雅黑" w:eastAsia="微软雅黑"/>
          <w:lang w:val="en-US" w:eastAsia="zh-CN"/>
        </w:rPr>
      </w:pPr>
    </w:p>
    <w:p w14:paraId="1FED2D2D">
      <w:pPr>
        <w:jc w:val="center"/>
        <w:rPr>
          <w:rStyle w:val="55"/>
          <w:rFonts w:hint="eastAsia" w:ascii="微软雅黑" w:hAnsi="微软雅黑" w:eastAsia="微软雅黑"/>
          <w:sz w:val="21"/>
          <w:szCs w:val="21"/>
          <w:lang w:eastAsia="zh-CN"/>
        </w:rPr>
      </w:pPr>
      <w:r>
        <w:rPr>
          <w:rStyle w:val="55"/>
          <w:rFonts w:ascii="微软雅黑" w:hAnsi="微软雅黑" w:eastAsia="微软雅黑" w:cs="Arial"/>
          <w:sz w:val="21"/>
          <w:szCs w:val="21"/>
          <w:lang w:eastAsia="zh-CN"/>
        </w:rPr>
        <w:t>–</w:t>
      </w:r>
      <w:r>
        <w:rPr>
          <w:rStyle w:val="55"/>
          <w:rFonts w:ascii="微软雅黑" w:hAnsi="微软雅黑" w:eastAsia="微软雅黑" w:cs="华康黑体W5(P)"/>
          <w:sz w:val="21"/>
          <w:szCs w:val="21"/>
          <w:lang w:val="zh-TW" w:eastAsia="zh-CN"/>
        </w:rPr>
        <w:t>完</w:t>
      </w:r>
      <w:r>
        <w:rPr>
          <w:rStyle w:val="55"/>
          <w:rFonts w:ascii="微软雅黑" w:hAnsi="微软雅黑" w:eastAsia="微软雅黑" w:cs="Arial"/>
          <w:sz w:val="21"/>
          <w:szCs w:val="21"/>
          <w:lang w:eastAsia="zh-CN"/>
        </w:rPr>
        <w:t>–</w:t>
      </w:r>
    </w:p>
    <w:p w14:paraId="6AFFA1C3">
      <w:pPr>
        <w:rPr>
          <w:rFonts w:ascii="微软雅黑" w:hAnsi="微软雅黑" w:eastAsia="微软雅黑"/>
          <w:lang w:val="en-US" w:eastAsia="zh-CN"/>
        </w:rPr>
      </w:pPr>
    </w:p>
    <w:p w14:paraId="689B7AC0">
      <w:pPr>
        <w:spacing w:line="240" w:lineRule="auto"/>
        <w:rPr>
          <w:rFonts w:ascii="微软雅黑" w:hAnsi="微软雅黑" w:eastAsia="微软雅黑"/>
          <w:lang w:val="en-US" w:eastAsia="zh-CN"/>
        </w:rPr>
      </w:pPr>
      <w:r>
        <w:rPr>
          <w:rFonts w:ascii="微软雅黑" w:hAnsi="微软雅黑" w:eastAsia="微软雅黑"/>
          <w:lang w:val="en-US" w:eastAsia="zh-CN"/>
        </w:rPr>
        <w:br w:type="page"/>
      </w:r>
    </w:p>
    <w:p w14:paraId="7AE6C959">
      <w:pPr>
        <w:rPr>
          <w:rFonts w:ascii="微软雅黑" w:hAnsi="微软雅黑" w:eastAsia="微软雅黑" w:cs="华康黑体W5(P)"/>
          <w:sz w:val="21"/>
          <w:szCs w:val="21"/>
          <w:lang w:val="zh-TW" w:eastAsia="zh-CN"/>
        </w:rPr>
      </w:pPr>
      <w:r>
        <w:rPr>
          <w:rFonts w:ascii="微软雅黑" w:hAnsi="微软雅黑" w:eastAsia="微软雅黑" w:cs="华康黑体W5(P)"/>
          <w:sz w:val="21"/>
          <w:szCs w:val="21"/>
          <w:lang w:val="zh-TW" w:eastAsia="zh-CN"/>
        </w:rPr>
        <w:t>媒体垂询，敬请联系：</w:t>
      </w:r>
    </w:p>
    <w:p w14:paraId="02C752C6">
      <w:pPr>
        <w:rPr>
          <w:rFonts w:ascii="微软雅黑" w:hAnsi="微软雅黑" w:eastAsia="微软雅黑" w:cs="华康黑体W5(P)"/>
          <w:b/>
          <w:bCs/>
          <w:sz w:val="21"/>
          <w:szCs w:val="21"/>
          <w:lang w:val="zh-TW" w:eastAsia="zh-CN"/>
        </w:rPr>
      </w:pPr>
    </w:p>
    <w:p w14:paraId="33BF17B9">
      <w:pPr>
        <w:rPr>
          <w:rFonts w:ascii="微软雅黑" w:hAnsi="微软雅黑" w:eastAsia="微软雅黑"/>
          <w:b/>
          <w:bCs/>
          <w:sz w:val="21"/>
          <w:szCs w:val="21"/>
          <w:lang w:eastAsia="zh-CN"/>
        </w:rPr>
      </w:pPr>
      <w:r>
        <w:rPr>
          <w:rFonts w:ascii="微软雅黑" w:hAnsi="微软雅黑" w:eastAsia="微软雅黑" w:cs="华康黑体W5(P)"/>
          <w:b/>
          <w:bCs/>
          <w:sz w:val="21"/>
          <w:szCs w:val="21"/>
          <w:lang w:val="zh-TW" w:eastAsia="zh-CN"/>
        </w:rPr>
        <w:t>奥迪</w:t>
      </w:r>
      <w:r>
        <w:rPr>
          <w:rFonts w:ascii="微软雅黑" w:hAnsi="微软雅黑" w:eastAsia="微软雅黑" w:cs="华康黑体W5(P)"/>
          <w:b/>
          <w:bCs/>
          <w:sz w:val="21"/>
          <w:szCs w:val="21"/>
          <w:lang w:eastAsia="zh-Hans"/>
        </w:rPr>
        <w:t>一汽新能源汽车有限公司</w:t>
      </w:r>
    </w:p>
    <w:p w14:paraId="44FDEAFA">
      <w:pPr>
        <w:ind w:right="10" w:rightChars="4"/>
        <w:jc w:val="both"/>
        <w:rPr>
          <w:rFonts w:ascii="微软雅黑" w:hAnsi="微软雅黑" w:eastAsia="微软雅黑"/>
          <w:sz w:val="21"/>
          <w:szCs w:val="21"/>
          <w:lang w:eastAsia="zh-CN"/>
        </w:rPr>
      </w:pPr>
      <w:bookmarkStart w:id="2" w:name="OLE_LINK268"/>
      <w:r>
        <w:rPr>
          <w:rFonts w:ascii="微软雅黑" w:hAnsi="微软雅黑" w:eastAsia="微软雅黑"/>
          <w:sz w:val="21"/>
          <w:szCs w:val="21"/>
          <w:lang w:eastAsia="zh-CN"/>
        </w:rPr>
        <w:t>杨盛楠</w:t>
      </w:r>
      <w:r>
        <w:rPr>
          <w:rFonts w:ascii="微软雅黑" w:hAnsi="微软雅黑" w:eastAsia="微软雅黑"/>
          <w:sz w:val="21"/>
          <w:szCs w:val="21"/>
          <w:lang w:eastAsia="zh-Hans"/>
        </w:rPr>
        <w:t xml:space="preserve"> 先生</w:t>
      </w:r>
    </w:p>
    <w:bookmarkEnd w:id="2"/>
    <w:p w14:paraId="5C2C5056">
      <w:pPr>
        <w:ind w:right="10" w:rightChars="4"/>
        <w:jc w:val="both"/>
        <w:rPr>
          <w:rFonts w:ascii="微软雅黑" w:hAnsi="微软雅黑" w:eastAsia="微软雅黑" w:cs="Audi Type"/>
          <w:sz w:val="21"/>
          <w:szCs w:val="21"/>
          <w:lang w:eastAsia="zh-CN"/>
        </w:rPr>
      </w:pPr>
      <w:r>
        <w:rPr>
          <w:rFonts w:ascii="微软雅黑" w:hAnsi="微软雅黑" w:eastAsia="微软雅黑" w:cs="微软雅黑"/>
          <w:sz w:val="21"/>
          <w:szCs w:val="21"/>
          <w:lang w:eastAsia="zh-CN"/>
        </w:rPr>
        <w:t>邮箱：</w:t>
      </w:r>
      <w:r>
        <w:rPr>
          <w:rFonts w:ascii="微软雅黑" w:hAnsi="微软雅黑" w:eastAsia="微软雅黑" w:cs="Audi Type"/>
          <w:sz w:val="21"/>
          <w:szCs w:val="21"/>
          <w:lang w:eastAsia="zh-CN"/>
        </w:rPr>
        <w:t xml:space="preserve"> </w:t>
      </w:r>
      <w:bookmarkStart w:id="3" w:name="OLE_LINK292"/>
      <w:r>
        <w:rPr>
          <w:rFonts w:ascii="微软雅黑" w:hAnsi="微软雅黑" w:eastAsia="微软雅黑" w:cstheme="minorBidi"/>
        </w:rPr>
        <w:fldChar w:fldCharType="begin"/>
      </w:r>
      <w:r>
        <w:rPr>
          <w:rFonts w:ascii="微软雅黑" w:hAnsi="微软雅黑" w:eastAsia="微软雅黑"/>
          <w:sz w:val="21"/>
          <w:szCs w:val="21"/>
          <w:lang w:eastAsia="zh-CN"/>
        </w:rPr>
        <w:instrText xml:space="preserve">HYPERLINK "mailto:shengnan.yang@audi-faw-nev.com.cn"</w:instrText>
      </w:r>
      <w:r>
        <w:rPr>
          <w:rFonts w:ascii="微软雅黑" w:hAnsi="微软雅黑" w:eastAsia="微软雅黑" w:cstheme="minorBidi"/>
        </w:rPr>
        <w:fldChar w:fldCharType="separate"/>
      </w:r>
      <w:r>
        <w:rPr>
          <w:rStyle w:val="23"/>
          <w:rFonts w:ascii="微软雅黑" w:hAnsi="微软雅黑" w:eastAsia="微软雅黑" w:cs="Audi Type"/>
          <w:sz w:val="21"/>
          <w:szCs w:val="21"/>
          <w:lang w:eastAsia="zh-CN"/>
        </w:rPr>
        <w:t>shengnan.yang@audi-faw-nev.com.cn</w:t>
      </w:r>
      <w:r>
        <w:rPr>
          <w:rStyle w:val="23"/>
          <w:rFonts w:ascii="微软雅黑" w:hAnsi="微软雅黑" w:eastAsia="微软雅黑" w:cs="Audi Type"/>
          <w:sz w:val="21"/>
          <w:szCs w:val="21"/>
        </w:rPr>
        <w:fldChar w:fldCharType="end"/>
      </w:r>
    </w:p>
    <w:bookmarkEnd w:id="3"/>
    <w:p w14:paraId="2B12D314">
      <w:pPr>
        <w:ind w:right="10" w:rightChars="4"/>
        <w:jc w:val="both"/>
        <w:rPr>
          <w:rFonts w:ascii="微软雅黑" w:hAnsi="微软雅黑" w:eastAsia="微软雅黑"/>
          <w:sz w:val="21"/>
          <w:szCs w:val="21"/>
          <w:lang w:eastAsia="zh-CN"/>
        </w:rPr>
      </w:pPr>
    </w:p>
    <w:p w14:paraId="0C3865F5">
      <w:pPr>
        <w:adjustRightInd w:val="0"/>
        <w:snapToGrid w:val="0"/>
        <w:spacing w:before="120" w:after="120" w:line="360" w:lineRule="auto"/>
        <w:jc w:val="both"/>
        <w:rPr>
          <w:rFonts w:ascii="微软雅黑" w:hAnsi="微软雅黑" w:eastAsia="微软雅黑" w:cs="Arial"/>
          <w:sz w:val="21"/>
          <w:szCs w:val="21"/>
          <w:shd w:val="clear" w:color="auto" w:fill="FFFFFF"/>
          <w:lang w:eastAsia="zh-CN"/>
        </w:rPr>
      </w:pPr>
    </w:p>
    <w:p w14:paraId="6AAC2A9D">
      <w:pPr>
        <w:adjustRightInd w:val="0"/>
        <w:snapToGrid w:val="0"/>
        <w:spacing w:before="120" w:after="120" w:line="360" w:lineRule="auto"/>
        <w:jc w:val="both"/>
        <w:rPr>
          <w:rFonts w:ascii="微软雅黑" w:hAnsi="微软雅黑" w:eastAsia="微软雅黑" w:cs="Arial"/>
          <w:sz w:val="21"/>
          <w:szCs w:val="21"/>
          <w:shd w:val="clear" w:color="auto" w:fill="FFFFFF"/>
          <w:lang w:eastAsia="zh-CN"/>
        </w:rPr>
      </w:pPr>
    </w:p>
    <w:p w14:paraId="69EBB53B">
      <w:pPr>
        <w:adjustRightInd w:val="0"/>
        <w:snapToGrid w:val="0"/>
        <w:spacing w:before="120" w:after="120" w:line="360" w:lineRule="auto"/>
        <w:rPr>
          <w:rFonts w:ascii="微软雅黑" w:hAnsi="微软雅黑" w:eastAsia="微软雅黑" w:cs="Arial"/>
          <w:sz w:val="21"/>
          <w:szCs w:val="21"/>
          <w:shd w:val="clear" w:color="auto" w:fill="FFFFFF"/>
          <w:lang w:eastAsia="zh-CN"/>
        </w:rPr>
      </w:pPr>
    </w:p>
    <w:p w14:paraId="12947D5D">
      <w:pPr>
        <w:adjustRightInd w:val="0"/>
        <w:snapToGrid w:val="0"/>
        <w:spacing w:before="120" w:after="120" w:line="360" w:lineRule="auto"/>
        <w:jc w:val="both"/>
        <w:rPr>
          <w:rFonts w:ascii="微软雅黑" w:hAnsi="微软雅黑" w:eastAsia="微软雅黑" w:cs="Arial"/>
          <w:sz w:val="21"/>
          <w:szCs w:val="21"/>
          <w:shd w:val="clear" w:color="auto" w:fill="FFFFFF"/>
          <w:lang w:eastAsia="zh-CN"/>
        </w:rPr>
      </w:pPr>
      <w:bookmarkStart w:id="4" w:name="OLE_LINK260"/>
      <w:bookmarkStart w:id="5" w:name="OLE_LINK261"/>
    </w:p>
    <w:p w14:paraId="659A25F6">
      <w:pPr>
        <w:adjustRightInd w:val="0"/>
        <w:snapToGrid w:val="0"/>
        <w:spacing w:before="120" w:after="120" w:line="360" w:lineRule="auto"/>
        <w:jc w:val="both"/>
        <w:rPr>
          <w:rFonts w:ascii="微软雅黑" w:hAnsi="微软雅黑" w:eastAsia="微软雅黑" w:cs="Arial"/>
          <w:b/>
          <w:bCs/>
          <w:sz w:val="21"/>
          <w:szCs w:val="21"/>
          <w:shd w:val="clear" w:color="auto" w:fill="FFFFFF"/>
          <w:lang w:eastAsia="zh-CN"/>
        </w:rPr>
      </w:pPr>
      <w:bookmarkStart w:id="6" w:name="OLE_LINK264"/>
      <w:bookmarkStart w:id="7" w:name="OLE_LINK262"/>
      <w:bookmarkStart w:id="8" w:name="OLE_LINK263"/>
      <w:r>
        <w:rPr>
          <w:rFonts w:ascii="微软雅黑" w:hAnsi="微软雅黑" w:eastAsia="微软雅黑" w:cs="Arial"/>
          <w:b/>
          <w:bCs/>
          <w:sz w:val="21"/>
          <w:szCs w:val="21"/>
          <w:shd w:val="clear" w:color="auto" w:fill="FFFFFF"/>
          <w:lang w:eastAsia="zh-CN"/>
        </w:rPr>
        <w:t>关于奥迪一汽新能源汽车有限公司：</w:t>
      </w:r>
    </w:p>
    <w:bookmarkEnd w:id="4"/>
    <w:bookmarkEnd w:id="5"/>
    <w:bookmarkEnd w:id="6"/>
    <w:p w14:paraId="65AF2BA7">
      <w:pPr>
        <w:adjustRightInd w:val="0"/>
        <w:rPr>
          <w:rFonts w:ascii="微软雅黑" w:hAnsi="微软雅黑" w:eastAsia="微软雅黑" w:cs="宋体"/>
          <w:color w:val="000000"/>
          <w:sz w:val="21"/>
          <w:szCs w:val="21"/>
          <w:lang w:eastAsia="zh-CN"/>
        </w:rPr>
      </w:pPr>
      <w:bookmarkStart w:id="9" w:name="OLE_LINK24"/>
      <w:bookmarkStart w:id="10" w:name="OLE_LINK265"/>
      <w:bookmarkStart w:id="11" w:name="OLE_LINK191"/>
      <w:bookmarkStart w:id="12" w:name="OLE_LINK266"/>
    </w:p>
    <w:p w14:paraId="0C2A84FB">
      <w:pPr>
        <w:adjustRightInd w:val="0"/>
        <w:rPr>
          <w:rFonts w:ascii="微软雅黑" w:hAnsi="微软雅黑" w:eastAsia="微软雅黑" w:cs="宋体"/>
          <w:color w:val="000000"/>
          <w:sz w:val="21"/>
          <w:szCs w:val="21"/>
          <w:lang w:eastAsia="zh-CN"/>
        </w:rPr>
      </w:pPr>
    </w:p>
    <w:bookmarkEnd w:id="7"/>
    <w:bookmarkEnd w:id="8"/>
    <w:bookmarkEnd w:id="9"/>
    <w:bookmarkEnd w:id="10"/>
    <w:bookmarkEnd w:id="11"/>
    <w:bookmarkEnd w:id="12"/>
    <w:p w14:paraId="563C4675">
      <w:pPr>
        <w:adjustRightInd w:val="0"/>
        <w:jc w:val="both"/>
        <w:rPr>
          <w:rFonts w:ascii="微软雅黑" w:hAnsi="微软雅黑" w:eastAsia="微软雅黑"/>
          <w:color w:val="000000"/>
          <w:sz w:val="21"/>
          <w:szCs w:val="21"/>
          <w:lang w:eastAsia="zh-CN"/>
        </w:rPr>
      </w:pPr>
      <w:r>
        <w:rPr>
          <w:rFonts w:hint="eastAsia" w:ascii="微软雅黑" w:hAnsi="微软雅黑" w:eastAsia="微软雅黑" w:cs="宋体"/>
          <w:color w:val="000000"/>
          <w:sz w:val="21"/>
          <w:szCs w:val="21"/>
          <w:lang w:eastAsia="zh-CN"/>
        </w:rPr>
        <w:t>奥迪一汽新能源汽车有限公司总部位于吉林省长春市，正在打造奥迪在中国首个专门用于生产纯电车型的生产基地，在数智化、效率和可持续方面树立标杆。公司将基于</w:t>
      </w:r>
      <w:r>
        <w:rPr>
          <w:rFonts w:ascii="微软雅黑" w:hAnsi="微软雅黑" w:eastAsia="微软雅黑" w:cs="宋体"/>
          <w:color w:val="000000"/>
          <w:sz w:val="21"/>
          <w:szCs w:val="21"/>
          <w:lang w:eastAsia="zh-CN"/>
        </w:rPr>
        <w:t>PPE (Premium Platform Electric)</w:t>
      </w:r>
      <w:r>
        <w:rPr>
          <w:rFonts w:hint="eastAsia" w:ascii="微软雅黑" w:hAnsi="微软雅黑" w:eastAsia="微软雅黑" w:cs="宋体"/>
          <w:color w:val="000000"/>
          <w:sz w:val="21"/>
          <w:szCs w:val="21"/>
          <w:lang w:eastAsia="zh-CN"/>
        </w:rPr>
        <w:t xml:space="preserve"> 豪华纯电动</w:t>
      </w:r>
      <w:r>
        <w:rPr>
          <w:rFonts w:ascii="微软雅黑" w:hAnsi="微软雅黑" w:eastAsia="微软雅黑" w:cs="宋体"/>
          <w:color w:val="000000"/>
          <w:sz w:val="21"/>
          <w:szCs w:val="21"/>
          <w:lang w:eastAsia="zh-CN"/>
        </w:rPr>
        <w:t xml:space="preserve">平台生产奥迪Q6L e-tron </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Q6</w:t>
      </w:r>
      <w:r>
        <w:rPr>
          <w:rFonts w:hint="eastAsia" w:ascii="微软雅黑" w:hAnsi="微软雅黑" w:eastAsia="微软雅黑" w:cs="宋体"/>
          <w:color w:val="000000"/>
          <w:sz w:val="21"/>
          <w:szCs w:val="21"/>
          <w:lang w:eastAsia="zh-CN"/>
        </w:rPr>
        <w:t>L Sportback</w:t>
      </w:r>
      <w:r>
        <w:rPr>
          <w:rFonts w:ascii="微软雅黑" w:hAnsi="微软雅黑" w:eastAsia="微软雅黑" w:cs="宋体"/>
          <w:color w:val="000000"/>
          <w:sz w:val="21"/>
          <w:szCs w:val="21"/>
          <w:lang w:eastAsia="zh-CN"/>
        </w:rPr>
        <w:t xml:space="preserve"> e-tron 和A6 e-tron系列车型，将为奥迪品牌在中国的电动化战略发展做出重要贡献。</w:t>
      </w:r>
    </w:p>
    <w:p w14:paraId="689B7AD2">
      <w:pPr>
        <w:rPr>
          <w:rFonts w:ascii="微软雅黑" w:hAnsi="微软雅黑" w:eastAsia="微软雅黑" w:cs="Audi Type"/>
          <w:lang w:eastAsia="zh-CN"/>
        </w:rPr>
      </w:pPr>
    </w:p>
    <w:p w14:paraId="689B7AD3">
      <w:pPr>
        <w:rPr>
          <w:rFonts w:ascii="微软雅黑" w:hAnsi="微软雅黑" w:eastAsia="微软雅黑"/>
          <w:lang w:eastAsia="zh-CN"/>
        </w:rPr>
      </w:pPr>
    </w:p>
    <w:sectPr>
      <w:footerReference r:id="rId8" w:type="first"/>
      <w:headerReference r:id="rId5" w:type="default"/>
      <w:footerReference r:id="rId6" w:type="default"/>
      <w:footerReference r:id="rId7" w:type="even"/>
      <w:pgSz w:w="11907" w:h="16839"/>
      <w:pgMar w:top="2274" w:right="1412" w:bottom="1412" w:left="1412" w:header="590" w:footer="232"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onsolas">
    <w:panose1 w:val="020B0609020204030204"/>
    <w:charset w:val="00"/>
    <w:family w:val="modern"/>
    <w:pitch w:val="default"/>
    <w:sig w:usb0="E00006FF" w:usb1="0000FCFF" w:usb2="00000001" w:usb3="00000000" w:csb0="6000019F" w:csb1="DFD7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udi Type">
    <w:panose1 w:val="020B0503040202060203"/>
    <w:charset w:val="00"/>
    <w:family w:val="swiss"/>
    <w:pitch w:val="default"/>
    <w:sig w:usb0="A10002EF" w:usb1="500020FB" w:usb2="00000000" w:usb3="00000000" w:csb0="2000009F" w:csb1="00000000"/>
  </w:font>
  <w:font w:name="Trebuchet MS">
    <w:panose1 w:val="020B0603020202020204"/>
    <w:charset w:val="00"/>
    <w:family w:val="swiss"/>
    <w:pitch w:val="default"/>
    <w:sig w:usb0="00000687" w:usb1="00000000" w:usb2="00000000" w:usb3="00000000" w:csb0="2000009F" w:csb1="00000000"/>
  </w:font>
  <w:font w:name="Times">
    <w:altName w:val="Times New Roman"/>
    <w:panose1 w:val="02020603050405020304"/>
    <w:charset w:val="00"/>
    <w:family w:val="roman"/>
    <w:pitch w:val="default"/>
    <w:sig w:usb0="00000000" w:usb1="00000000" w:usb2="00000009" w:usb3="00000000" w:csb0="000001FF" w:csb1="00000000"/>
  </w:font>
  <w:font w:name="华康金刚黑">
    <w:panose1 w:val="020B0400000000000000"/>
    <w:charset w:val="86"/>
    <w:family w:val="swiss"/>
    <w:pitch w:val="default"/>
    <w:sig w:usb0="800002BF" w:usb1="184F6CFA" w:usb2="00000012" w:usb3="00000000" w:csb0="00040001" w:csb1="00000000"/>
  </w:font>
  <w:font w:name="Segoe UI">
    <w:panose1 w:val="020B0502040204020203"/>
    <w:charset w:val="00"/>
    <w:family w:val="swiss"/>
    <w:pitch w:val="default"/>
    <w:sig w:usb0="E4002EFF" w:usb1="C000E47F" w:usb2="00000009" w:usb3="00000000" w:csb0="200001FF" w:csb1="00000000"/>
  </w:font>
  <w:font w:name="Audi Type Extended">
    <w:panose1 w:val="020B0507040202060203"/>
    <w:charset w:val="00"/>
    <w:family w:val="swiss"/>
    <w:pitch w:val="default"/>
    <w:sig w:usb0="A10002EF" w:usb1="500020FB"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华康黑体W5(P)">
    <w:altName w:val="黑体"/>
    <w:panose1 w:val="00000000000000000000"/>
    <w:charset w:val="86"/>
    <w:family w:val="swiss"/>
    <w:pitch w:val="default"/>
    <w:sig w:usb0="00000000" w:usb1="00000000" w:usb2="00000012" w:usb3="00000000" w:csb0="00040000" w:csb1="00000000"/>
  </w:font>
  <w:font w:name="华康金刚黑 Semibold">
    <w:panose1 w:val="020B0600000000000000"/>
    <w:charset w:val="86"/>
    <w:family w:val="swiss"/>
    <w:pitch w:val="default"/>
    <w:sig w:usb0="800002BF" w:usb1="184F6CFA" w:usb2="00000012" w:usb3="00000000" w:csb0="00040001" w:csb1="00000000"/>
  </w:font>
  <w:font w:name="华康金刚黑 Medium">
    <w:panose1 w:val="020B0500000000000000"/>
    <w:charset w:val="86"/>
    <w:family w:val="swiss"/>
    <w:pitch w:val="default"/>
    <w:sig w:usb0="800002BF" w:usb1="184F6CFA" w:usb2="00000012" w:usb3="00000000" w:csb0="00040001" w:csb1="00000000"/>
  </w:font>
  <w:font w:name="Times New Roman (Body CS)">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B7AE3">
    <w:pPr>
      <w:autoSpaceDE w:val="0"/>
      <w:autoSpaceDN w:val="0"/>
      <w:adjustRightInd w:val="0"/>
      <w:spacing w:line="240" w:lineRule="auto"/>
      <w:jc w:val="right"/>
      <w:rPr>
        <w:rStyle w:val="21"/>
        <w:rFonts w:ascii="Audi Type" w:hAnsi="Audi Type" w:cs="Arial"/>
        <w:sz w:val="18"/>
        <w:szCs w:val="18"/>
      </w:rPr>
    </w:pPr>
  </w:p>
  <w:p w14:paraId="52AB62E2">
    <w:pPr>
      <w:pStyle w:val="88"/>
      <w:framePr w:w="0" w:wrap="auto" w:vAnchor="margin" w:hAnchor="text" w:xAlign="left" w:yAlign="inline"/>
      <w:spacing w:line="240" w:lineRule="auto"/>
      <w:rPr>
        <w:rFonts w:hint="eastAsia" w:ascii="华康金刚黑 Semibold" w:hAnsi="华康金刚黑 Semibold" w:eastAsia="华康金刚黑 Semibold" w:cs="微软雅黑"/>
        <w:vanish w:val="0"/>
        <w:lang w:val="en-US" w:eastAsia="zh-CN"/>
      </w:rPr>
    </w:pPr>
  </w:p>
  <w:p w14:paraId="6054740D">
    <w:pPr>
      <w:pStyle w:val="88"/>
      <w:framePr w:w="0" w:wrap="auto" w:vAnchor="margin" w:hAnchor="text" w:xAlign="left" w:yAlign="inline"/>
      <w:spacing w:line="240" w:lineRule="auto"/>
      <w:rPr>
        <w:rFonts w:hint="eastAsia" w:ascii="华康金刚黑 Semibold" w:hAnsi="华康金刚黑 Semibold" w:eastAsia="华康金刚黑 Semibold"/>
        <w:vanish w:val="0"/>
        <w:lang w:eastAsia="zh-CN"/>
      </w:rPr>
    </w:pPr>
    <w:r>
      <w:rPr>
        <w:rFonts w:hint="eastAsia" w:ascii="华康金刚黑 Semibold" w:hAnsi="华康金刚黑 Semibold" w:eastAsia="华康金刚黑 Semibold" w:cs="微软雅黑"/>
        <w:vanish w:val="0"/>
        <w:lang w:val="en-US" w:eastAsia="zh-CN"/>
      </w:rPr>
      <w:t>奥迪一汽新能源汽车有限公司</w:t>
    </w:r>
  </w:p>
  <w:p w14:paraId="22F50518">
    <w:pPr>
      <w:pStyle w:val="88"/>
      <w:framePr w:w="0" w:wrap="auto" w:vAnchor="margin" w:hAnchor="text" w:xAlign="left" w:yAlign="inline"/>
      <w:spacing w:line="360" w:lineRule="auto"/>
      <w:rPr>
        <w:rFonts w:ascii="Audi Type Extended" w:hAnsi="Audi Type Extended"/>
        <w:b/>
        <w:bCs/>
        <w:vanish w:val="0"/>
        <w:lang w:val="en-US"/>
      </w:rPr>
    </w:pPr>
    <w:r>
      <w:rPr>
        <w:rFonts w:ascii="Audi Type Extended" w:hAnsi="Audi Type Extended"/>
        <w:b/>
        <w:bCs/>
        <w:vanish w:val="0"/>
        <w:lang w:val="en-US"/>
      </w:rPr>
      <w:t xml:space="preserve">Audi </w:t>
    </w:r>
    <w:r>
      <w:rPr>
        <w:rFonts w:ascii="Audi Type Extended" w:hAnsi="Audi Type Extended"/>
        <w:b/>
        <w:bCs/>
        <w:vanish w:val="0"/>
        <w:lang w:val="en-US" w:eastAsia="zh-CN"/>
      </w:rPr>
      <w:t>FAW NEV</w:t>
    </w:r>
    <w:r>
      <w:rPr>
        <w:rFonts w:ascii="Audi Type Extended" w:hAnsi="Audi Type Extended"/>
        <w:b/>
        <w:bCs/>
        <w:vanish w:val="0"/>
        <w:lang w:val="en-US"/>
      </w:rPr>
      <w:t xml:space="preserve"> Co., Ltd. </w:t>
    </w:r>
  </w:p>
  <w:p w14:paraId="2CD1328D">
    <w:pPr>
      <w:pStyle w:val="88"/>
      <w:framePr w:w="0" w:wrap="auto" w:vAnchor="margin" w:hAnchor="text" w:xAlign="left" w:yAlign="inline"/>
      <w:spacing w:line="240" w:lineRule="auto"/>
      <w:rPr>
        <w:rFonts w:hint="eastAsia" w:ascii="华康金刚黑" w:hAnsi="华康金刚黑" w:eastAsia="华康金刚黑" w:cs="微软雅黑"/>
        <w:vanish w:val="0"/>
        <w:lang w:val="en-US" w:eastAsia="zh-CN"/>
      </w:rPr>
    </w:pPr>
    <w:r>
      <w:rPr>
        <w:rFonts w:hint="eastAsia" w:ascii="华康金刚黑" w:hAnsi="华康金刚黑" w:eastAsia="华康金刚黑" w:cs="微软雅黑"/>
        <w:vanish w:val="0"/>
        <w:lang w:val="en-US" w:eastAsia="zh-CN"/>
      </w:rPr>
      <w:t xml:space="preserve">中国吉林省长春市汽车经济技术开发区汽车大路9753号 </w:t>
    </w:r>
    <w:r>
      <w:rPr>
        <w:rFonts w:ascii="华康金刚黑" w:hAnsi="华康金刚黑" w:eastAsia="华康金刚黑" w:cs="微软雅黑"/>
        <w:vanish w:val="0"/>
        <w:lang w:val="en-US" w:eastAsia="zh-CN"/>
      </w:rPr>
      <w:t xml:space="preserve">  </w:t>
    </w:r>
    <w:r>
      <w:rPr>
        <w:rFonts w:eastAsia="华康金刚黑 Medium" w:cs="Times New Roman (Body CS)"/>
        <w:lang w:val="en-US" w:eastAsia="zh-CN"/>
      </w:rPr>
      <w:t xml:space="preserve"> </w:t>
    </w:r>
    <w:r>
      <w:rPr>
        <w:rFonts w:ascii="华康金刚黑" w:hAnsi="华康金刚黑" w:eastAsia="华康金刚黑" w:cs="微软雅黑"/>
        <w:vanish w:val="0"/>
        <w:lang w:val="en-US" w:eastAsia="zh-CN"/>
      </w:rPr>
      <w:t>邮编：</w:t>
    </w:r>
    <w:r>
      <w:rPr>
        <w:rFonts w:eastAsia="华康金刚黑" w:cs="微软雅黑"/>
        <w:vanish w:val="0"/>
        <w:lang w:val="en-US" w:eastAsia="zh-CN"/>
      </w:rPr>
      <w:t>130103</w:t>
    </w:r>
  </w:p>
  <w:p w14:paraId="708D13FA">
    <w:pPr>
      <w:pStyle w:val="88"/>
      <w:framePr w:w="0" w:wrap="auto" w:vAnchor="margin" w:hAnchor="text" w:xAlign="left" w:yAlign="inline"/>
      <w:spacing w:line="276" w:lineRule="auto"/>
      <w:rPr>
        <w:vanish w:val="0"/>
        <w:lang w:val="en-US"/>
      </w:rPr>
    </w:pPr>
    <w:r>
      <w:rPr>
        <w:vanish w:val="0"/>
        <w:lang w:val="en-US"/>
      </w:rPr>
      <w:t>Qiche Road, 9753</w:t>
    </w:r>
    <w:r>
      <w:rPr>
        <w:rFonts w:hint="eastAsia"/>
        <w:vanish w:val="0"/>
        <w:lang w:val="en-US" w:eastAsia="zh-CN"/>
      </w:rPr>
      <w:t xml:space="preserve">, </w:t>
    </w:r>
    <w:r>
      <w:rPr>
        <w:vanish w:val="0"/>
        <w:lang w:val="en-US"/>
      </w:rPr>
      <w:t>Automobile Economic and Technological Development Zone,</w:t>
    </w:r>
    <w:r>
      <w:rPr>
        <w:lang w:val="en-US"/>
      </w:rPr>
      <w:t xml:space="preserve"> </w:t>
    </w:r>
    <w:r>
      <w:rPr>
        <w:vanish w:val="0"/>
        <w:lang w:val="en-US"/>
      </w:rPr>
      <w:t>Changchun City, Jilin Province, China, 130103</w:t>
    </w:r>
  </w:p>
  <w:p w14:paraId="689B7AE6">
    <w:pPr>
      <w:tabs>
        <w:tab w:val="left" w:pos="9072"/>
      </w:tabs>
      <w:autoSpaceDE w:val="0"/>
      <w:autoSpaceDN w:val="0"/>
      <w:adjustRightInd w:val="0"/>
      <w:spacing w:line="240" w:lineRule="auto"/>
      <w:ind w:left="8496"/>
      <w:rPr>
        <w:rFonts w:ascii="Audi Type" w:hAnsi="Audi Type" w:cs="Arial"/>
        <w:sz w:val="18"/>
        <w:szCs w:val="18"/>
        <w:lang w:val="en-US"/>
      </w:rPr>
    </w:pPr>
    <w:r>
      <w:rPr>
        <w:rStyle w:val="21"/>
        <w:rFonts w:ascii="Audi Type" w:hAnsi="Audi Type" w:cs="Arial"/>
        <w:b/>
        <w:sz w:val="18"/>
        <w:szCs w:val="18"/>
        <w:lang w:val="en-US"/>
      </w:rPr>
      <w:tab/>
    </w:r>
  </w:p>
  <w:p w14:paraId="689B7AE7">
    <w:pPr>
      <w:rPr>
        <w:lang w:val="en-US"/>
      </w:rPr>
    </w:pPr>
  </w:p>
  <w:p w14:paraId="689B7AE8">
    <w:pPr>
      <w:rPr>
        <w:lang w:val="en-US"/>
      </w:rPr>
    </w:pPr>
  </w:p>
  <w:p w14:paraId="689B7AE9">
    <w:pPr>
      <w:rPr>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B7AE2">
    <w:pPr>
      <w:pStyle w:val="10"/>
    </w:pPr>
    <w:r>
      <mc:AlternateContent>
        <mc:Choice Requires="wps">
          <w:drawing>
            <wp:anchor distT="0" distB="0" distL="0" distR="0" simplePos="0" relativeHeight="251659264" behindDoc="0" locked="0" layoutInCell="1" allowOverlap="1">
              <wp:simplePos x="0" y="0"/>
              <wp:positionH relativeFrom="page">
                <wp:align>left</wp:align>
              </wp:positionH>
              <wp:positionV relativeFrom="page">
                <wp:align>bottom</wp:align>
              </wp:positionV>
              <wp:extent cx="659765" cy="419100"/>
              <wp:effectExtent l="0" t="0" r="6985" b="0"/>
              <wp:wrapNone/>
              <wp:docPr id="48334049" name="文本框 2" descr="Internal"/>
              <wp:cNvGraphicFramePr/>
              <a:graphic xmlns:a="http://schemas.openxmlformats.org/drawingml/2006/main">
                <a:graphicData uri="http://schemas.microsoft.com/office/word/2010/wordprocessingShape">
                  <wps:wsp>
                    <wps:cNvSpPr txBox="1"/>
                    <wps:spPr>
                      <a:xfrm>
                        <a:off x="0" y="0"/>
                        <a:ext cx="659765" cy="419100"/>
                      </a:xfrm>
                      <a:prstGeom prst="rect">
                        <a:avLst/>
                      </a:prstGeom>
                      <a:noFill/>
                      <a:ln>
                        <a:noFill/>
                      </a:ln>
                    </wps:spPr>
                    <wps:txbx>
                      <w:txbxContent>
                        <w:p w14:paraId="7EAD78E1">
                          <w:pPr>
                            <w:rPr>
                              <w:rFonts w:ascii="Calibri" w:hAnsi="Calibri" w:eastAsia="Calibri" w:cs="Calibri"/>
                              <w:color w:val="000000"/>
                              <w:sz w:val="20"/>
                              <w:szCs w:val="20"/>
                            </w:rPr>
                          </w:pPr>
                          <w:r>
                            <w:rPr>
                              <w:rFonts w:ascii="Calibri" w:hAnsi="Calibri" w:eastAsia="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文本框 2" o:spid="_x0000_s1026" o:spt="202" alt="Internal" type="#_x0000_t202" style="position:absolute;left:0pt;height:33pt;width:51.95pt;mso-position-horizontal:left;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DYetHtMAAAAE&#10;AQAADwAAAGRycy9kb3ducmV2LnhtbE2PTU/DMAyG70j8h8hI3FiyTaqgazpNgyGudEhwTBuvqdY4&#10;XeN98O/JuMDFkvW+evy4WF58L044xi6QhulEgUBqgu2o1fCx3Tw8gohsyJo+EGr4xgjL8vamMLkN&#10;Z3rHU8WtSBCKudHgmIdcytg49CZOwoCUsl0YveG0jq20ozknuO/lTKlMetNRuuDMgGuHzb46eg3Z&#10;8+vKDZ/Z12E3i2+xDnuuwovW93dTtQDBeOG/Mlz1kzqUyakOR7JR9BrSI/w7r5maP4GoEzhTIMtC&#10;/pcvfwBQSwMEFAAAAAgAh07iQL48uaVHAgAAbAQAAA4AAABkcnMvZTJvRG9jLnhtbK1UzW7bMAy+&#10;D9g7CLovdtIka4I6RdaiQ4FiLZANOyuyHBvQHyQldvcA2xvs1Mvue648xz7JSbt1O/Swi0yRFMnv&#10;I+mz805JshPON0YXdDjIKRGam7LRm4J++nj15pQSH5gumTRaFPReeHq+eP3qrLVzMTK1kaVwBEG0&#10;n7e2oHUIdp5lntdCMT8wVmgYK+MUC7i6TVY61iK6ktkoz6dZa1xpneHCe2gveyM9RHQvCWiqquHi&#10;0vCtEjr0UZ2QLACSrxvr6SJVW1WCh9uq8iIQWVAgDelEEsjreGaLMzbfOGbrhh9KYC8p4RkmxRqN&#10;pI+hLllgZOuav0KphjvjTRUG3KisB5IYAYph/oybVc2sSFhAtbePpPv/F5Z/2N050pQFHZ+enIzz&#10;8YwSzRT6vv/+bf/wc//jKxlRUgrPwdq1DsJpJiNtrfVzvF5ZvA/dO9NhmI56D2Vko6ucil/gJLCD&#10;9PtH0kUXCIdyOpm9nU4o4TCNh7NhnpqSPT22zof3wigShYI69DRRzXY3PqAQuB5dYi5trhopU1+l&#10;/kMBx6jJYuV9hVEK3bo7wFmb8h5onOnHxFt+1SDnDfPhjjnMBQBgc8ItjkqatqDmIFFSG/flX/ro&#10;j3bBSkmLOSuoxlpRIq812jiajHMAJiHdILijsE7CcJZPol1v1YXBCA+xm5YnMToHeRQrZ9RnLNYy&#10;ZoOJaY6cBV0fxYvQTz0Wk4vlMjlhBC0LN3pleQwdyfJ2uQ1gMBEb6ek5ObCGIUx8HxYmTvnv9+T1&#10;9JNY/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h60e0wAAAAQBAAAPAAAAAAAAAAEAIAAAACIA&#10;AABkcnMvZG93bnJldi54bWxQSwECFAAUAAAACACHTuJAvjy5pUcCAABsBAAADgAAAAAAAAABACAA&#10;AAAiAQAAZHJzL2Uyb0RvYy54bWxQSwUGAAAAAAYABgBZAQAA2wUAAAAA&#10;">
              <v:fill on="f" focussize="0,0"/>
              <v:stroke on="f"/>
              <v:imagedata o:title=""/>
              <o:lock v:ext="edit" aspectratio="f"/>
              <v:textbox inset="20pt,0mm,0mm,15pt" style="mso-fit-shape-to-text:t;">
                <w:txbxContent>
                  <w:p w14:paraId="7EAD78E1">
                    <w:pPr>
                      <w:rPr>
                        <w:rFonts w:ascii="Calibri" w:hAnsi="Calibri" w:eastAsia="Calibri" w:cs="Calibri"/>
                        <w:color w:val="000000"/>
                        <w:sz w:val="20"/>
                        <w:szCs w:val="20"/>
                      </w:rPr>
                    </w:pPr>
                    <w:r>
                      <w:rPr>
                        <w:rFonts w:ascii="Calibri" w:hAnsi="Calibri" w:eastAsia="Calibri" w:cs="Calibri"/>
                        <w:color w:val="000000"/>
                        <w:sz w:val="20"/>
                        <w:szCs w:val="20"/>
                      </w:rPr>
                      <w:t>Internal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B7AEA">
    <w:pPr>
      <w:pStyle w:val="10"/>
    </w:pPr>
    <w:r>
      <mc:AlternateContent>
        <mc:Choice Requires="wps">
          <w:drawing>
            <wp:anchor distT="0" distB="0" distL="0" distR="0" simplePos="0" relativeHeight="251659264" behindDoc="0" locked="0" layoutInCell="1" allowOverlap="1">
              <wp:simplePos x="0" y="0"/>
              <wp:positionH relativeFrom="page">
                <wp:align>left</wp:align>
              </wp:positionH>
              <wp:positionV relativeFrom="page">
                <wp:align>bottom</wp:align>
              </wp:positionV>
              <wp:extent cx="659765" cy="419100"/>
              <wp:effectExtent l="0" t="0" r="6985" b="0"/>
              <wp:wrapNone/>
              <wp:docPr id="334227576" name="文本框 1" descr="Internal"/>
              <wp:cNvGraphicFramePr/>
              <a:graphic xmlns:a="http://schemas.openxmlformats.org/drawingml/2006/main">
                <a:graphicData uri="http://schemas.microsoft.com/office/word/2010/wordprocessingShape">
                  <wps:wsp>
                    <wps:cNvSpPr txBox="1"/>
                    <wps:spPr>
                      <a:xfrm>
                        <a:off x="0" y="0"/>
                        <a:ext cx="659765" cy="419100"/>
                      </a:xfrm>
                      <a:prstGeom prst="rect">
                        <a:avLst/>
                      </a:prstGeom>
                      <a:noFill/>
                      <a:ln>
                        <a:noFill/>
                      </a:ln>
                    </wps:spPr>
                    <wps:txbx>
                      <w:txbxContent>
                        <w:p w14:paraId="1DE4D461">
                          <w:pPr>
                            <w:rPr>
                              <w:rFonts w:ascii="Calibri" w:hAnsi="Calibri" w:eastAsia="Calibri" w:cs="Calibri"/>
                              <w:color w:val="000000"/>
                              <w:sz w:val="20"/>
                              <w:szCs w:val="20"/>
                            </w:rPr>
                          </w:pPr>
                          <w:r>
                            <w:rPr>
                              <w:rFonts w:ascii="Calibri" w:hAnsi="Calibri" w:eastAsia="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文本框 1" o:spid="_x0000_s1026" o:spt="202" alt="Internal" type="#_x0000_t202" style="position:absolute;left:0pt;height:33pt;width:51.95pt;mso-position-horizontal:left;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DYetHtMAAAAE&#10;AQAADwAAAGRycy9kb3ducmV2LnhtbE2PTU/DMAyG70j8h8hI3FiyTaqgazpNgyGudEhwTBuvqdY4&#10;XeN98O/JuMDFkvW+evy4WF58L044xi6QhulEgUBqgu2o1fCx3Tw8gohsyJo+EGr4xgjL8vamMLkN&#10;Z3rHU8WtSBCKudHgmIdcytg49CZOwoCUsl0YveG0jq20ozknuO/lTKlMetNRuuDMgGuHzb46eg3Z&#10;8+vKDZ/Z12E3i2+xDnuuwovW93dTtQDBeOG/Mlz1kzqUyakOR7JR9BrSI/w7r5maP4GoEzhTIMtC&#10;/pcvfwBQSwMEFAAAAAgAh07iQA+s0ktHAgAAbQQAAA4AAABkcnMvZTJvRG9jLnhtbK1UzW4TMRC+&#10;I/EOlu9kN2mS0qibKjQKqlTRSgVxdrze7Er+k+1ktzwAvAGnXrjzXHkOPnuTFgqHHrg445nZb+b7&#10;Zpzzi05JshPON0YXdDjIKRGam7LRm4J++rh685YSH5gumTRaFPReeHoxf/3qvLUzMTK1kaVwBCDa&#10;z1pb0DoEO8syz2uhmB8YKzSClXGKBVzdJisda4GuZDbK82nWGldaZ7jwHt5lH6QHRPcSQFNVDRdL&#10;w7dK6NCjOiFZACVfN9bTeeq2qgQPN1XlRSCyoGAa0okisNfxzObnbLZxzNYNP7TAXtLCM06KNRpF&#10;H6GWLDCydc1fUKrhznhThQE3KuuJJEXAYpg/0+auZlYkLpDa20fR/f+D5R92t440ZUFPTsaj0enk&#10;dEqJZgqD33//tn/4uf/xlQwpKYXnkO1KB+E0k1G31voZPr+zAAjdO9Nhm45+D2eUo6ucir8gShCH&#10;6vePqosuEA7ndHJ2Op1QwhEaD8+GeZpK9vSxdT68F0aRaBTUYahJa7a79gGNIPWYEmtps2qkTIOV&#10;+g8HEqMni533HUYrdOvuQGdtynuwcabfE2/5qkHNa+bDLXNYDBDA0wk3OCpp2oKag0VJbdyXf/lj&#10;PuaFKCUtFq2gGu+KEnmlMcfRZJyDMAnpBsMdjXUyhmf5JMb1Vl0a7DBGga6SGZODPJqVM+ozXtYi&#10;VkOIaY6aBV0fzcvQrz1eJheLRUrCDloWrvWd5RE6iuXtYhugYBI2ytNrclANW5j0PryYuOa/31PW&#10;07/E/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h60e0wAAAAQBAAAPAAAAAAAAAAEAIAAAACIA&#10;AABkcnMvZG93bnJldi54bWxQSwECFAAUAAAACACHTuJAD6zSS0cCAABtBAAADgAAAAAAAAABACAA&#10;AAAiAQAAZHJzL2Uyb0RvYy54bWxQSwUGAAAAAAYABgBZAQAA2wUAAAAA&#10;">
              <v:fill on="f" focussize="0,0"/>
              <v:stroke on="f"/>
              <v:imagedata o:title=""/>
              <o:lock v:ext="edit" aspectratio="f"/>
              <v:textbox inset="20pt,0mm,0mm,15pt" style="mso-fit-shape-to-text:t;">
                <w:txbxContent>
                  <w:p w14:paraId="1DE4D461">
                    <w:pPr>
                      <w:rPr>
                        <w:rFonts w:ascii="Calibri" w:hAnsi="Calibri" w:eastAsia="Calibri" w:cs="Calibri"/>
                        <w:color w:val="000000"/>
                        <w:sz w:val="20"/>
                        <w:szCs w:val="20"/>
                      </w:rPr>
                    </w:pPr>
                    <w:r>
                      <w:rPr>
                        <w:rFonts w:ascii="Calibri" w:hAnsi="Calibri" w:eastAsia="Calibri" w:cs="Calibri"/>
                        <w:color w:val="000000"/>
                        <w:sz w:val="20"/>
                        <w:szCs w:val="20"/>
                      </w:rPr>
                      <w:t>Internal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20525">
    <w:pPr>
      <w:pStyle w:val="11"/>
      <w:rPr>
        <w:lang w:eastAsia="zh-CN"/>
      </w:rPr>
    </w:pPr>
    <w:r>
      <w:rPr>
        <w:rFonts w:ascii="Calibri" w:hAnsi="Calibri" w:cs="Arial"/>
        <w:lang w:val="en-US" w:eastAsia="zh-CN"/>
      </w:rPr>
      <w:drawing>
        <wp:anchor distT="0" distB="0" distL="114300" distR="114300" simplePos="0" relativeHeight="251659264" behindDoc="1" locked="0" layoutInCell="1" allowOverlap="1">
          <wp:simplePos x="0" y="0"/>
          <wp:positionH relativeFrom="margin">
            <wp:posOffset>4928235</wp:posOffset>
          </wp:positionH>
          <wp:positionV relativeFrom="paragraph">
            <wp:posOffset>207010</wp:posOffset>
          </wp:positionV>
          <wp:extent cx="741680" cy="151765"/>
          <wp:effectExtent l="0" t="0" r="1270" b="635"/>
          <wp:wrapTight wrapText="bothSides">
            <wp:wrapPolygon>
              <wp:start x="0" y="0"/>
              <wp:lineTo x="0" y="18979"/>
              <wp:lineTo x="21082" y="18979"/>
              <wp:lineTo x="21082" y="0"/>
              <wp:lineTo x="0" y="0"/>
            </wp:wrapPolygon>
          </wp:wrapTight>
          <wp:docPr id="2" name="Picture 2" descr="D:\Profile\ezhnxn0\Desktop\Audi_FAW_Logo_bi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Profile\ezhnxn0\Desktop\Audi_FAW_Logo_bicol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41680" cy="151765"/>
                  </a:xfrm>
                  <a:prstGeom prst="rect">
                    <a:avLst/>
                  </a:prstGeom>
                  <a:noFill/>
                  <a:ln>
                    <a:noFill/>
                  </a:ln>
                </pic:spPr>
              </pic:pic>
            </a:graphicData>
          </a:graphic>
        </wp:anchor>
      </w:drawing>
    </w:r>
    <w:r>
      <w:rPr>
        <w:rFonts w:ascii="Calibri" w:hAnsi="Calibri" w:cs="Arial"/>
        <w:lang w:val="en-US" w:eastAsia="zh-CN"/>
      </w:rPr>
      <w:drawing>
        <wp:anchor distT="0" distB="0" distL="114300" distR="114300" simplePos="0" relativeHeight="251659264" behindDoc="1" locked="0" layoutInCell="1" allowOverlap="1">
          <wp:simplePos x="0" y="0"/>
          <wp:positionH relativeFrom="margin">
            <wp:posOffset>132715</wp:posOffset>
          </wp:positionH>
          <wp:positionV relativeFrom="paragraph">
            <wp:posOffset>126365</wp:posOffset>
          </wp:positionV>
          <wp:extent cx="795020" cy="274320"/>
          <wp:effectExtent l="0" t="0" r="5080" b="0"/>
          <wp:wrapTight wrapText="bothSides">
            <wp:wrapPolygon>
              <wp:start x="518" y="0"/>
              <wp:lineTo x="0" y="4500"/>
              <wp:lineTo x="0" y="16500"/>
              <wp:lineTo x="518" y="19500"/>
              <wp:lineTo x="20703" y="19500"/>
              <wp:lineTo x="21220" y="16500"/>
              <wp:lineTo x="21220" y="4500"/>
              <wp:lineTo x="20703" y="0"/>
              <wp:lineTo x="518" y="0"/>
            </wp:wrapPolygon>
          </wp:wrapTight>
          <wp:docPr id="790324848" name="Picture 4" descr="D:\C-VS1\CICD\material files\Audi_Ringe\Audi_Rings\Office RGB\Audi_Rings_bl-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24848" name="Picture 4" descr="D:\C-VS1\CICD\material files\Audi_Ringe\Audi_Rings\Office RGB\Audi_Rings_bl-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795020" cy="274320"/>
                  </a:xfrm>
                  <a:prstGeom prst="rect">
                    <a:avLst/>
                  </a:prstGeom>
                  <a:noFill/>
                  <a:ln>
                    <a:noFill/>
                  </a:ln>
                </pic:spPr>
              </pic:pic>
            </a:graphicData>
          </a:graphic>
        </wp:anchor>
      </w:drawing>
    </w:r>
  </w:p>
  <w:p w14:paraId="014AAE07">
    <w:pPr>
      <w:pStyle w:val="11"/>
      <w:rPr>
        <w:lang w:eastAsia="zh-CN"/>
      </w:rPr>
    </w:pPr>
  </w:p>
  <w:p w14:paraId="3BC41F0A">
    <w:pPr>
      <w:tabs>
        <w:tab w:val="center" w:pos="4680"/>
        <w:tab w:val="right" w:pos="9360"/>
      </w:tabs>
      <w:spacing w:line="240" w:lineRule="auto"/>
      <w:rPr>
        <w:rFonts w:ascii="Calibri" w:hAnsi="Calibri" w:cs="Arial"/>
        <w:lang w:val="en-US" w:eastAsia="zh-CN"/>
      </w:rPr>
    </w:pPr>
  </w:p>
  <w:p w14:paraId="15B01698">
    <w:pPr>
      <w:pStyle w:val="11"/>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E4520C"/>
    <w:multiLevelType w:val="multilevel"/>
    <w:tmpl w:val="08E4520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52E456C"/>
    <w:multiLevelType w:val="multilevel"/>
    <w:tmpl w:val="152E456C"/>
    <w:lvl w:ilvl="0" w:tentative="0">
      <w:start w:val="1"/>
      <w:numFmt w:val="bullet"/>
      <w:pStyle w:val="30"/>
      <w:lvlText w:val="►"/>
      <w:lvlJc w:val="left"/>
      <w:pPr>
        <w:tabs>
          <w:tab w:val="left" w:pos="284"/>
        </w:tabs>
        <w:ind w:left="284" w:hanging="284"/>
      </w:pPr>
      <w:rPr>
        <w:rFonts w:hint="default" w:ascii="Audi Type" w:hAnsi="Audi Type"/>
        <w:color w:val="CC0033"/>
        <w:sz w:val="18"/>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263C0B89"/>
    <w:multiLevelType w:val="multilevel"/>
    <w:tmpl w:val="263C0B89"/>
    <w:lvl w:ilvl="0" w:tentative="0">
      <w:start w:val="1"/>
      <w:numFmt w:val="bullet"/>
      <w:pStyle w:val="76"/>
      <w:lvlText w:val=""/>
      <w:lvlJc w:val="left"/>
      <w:pPr>
        <w:ind w:left="284" w:hanging="284"/>
      </w:pPr>
      <w:rPr>
        <w:rFonts w:hint="default" w:ascii="Symbol" w:hAnsi="Symbol"/>
        <w:b/>
        <w:i w:val="0"/>
        <w:color w:val="auto"/>
        <w:sz w:val="28"/>
        <w:u w:val="no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F9E7662"/>
    <w:multiLevelType w:val="multilevel"/>
    <w:tmpl w:val="5F9E7662"/>
    <w:lvl w:ilvl="0" w:tentative="0">
      <w:start w:val="1"/>
      <w:numFmt w:val="bullet"/>
      <w:pStyle w:val="27"/>
      <w:lvlText w:val="•"/>
      <w:lvlJc w:val="left"/>
      <w:pPr>
        <w:tabs>
          <w:tab w:val="left" w:pos="360"/>
        </w:tabs>
        <w:ind w:left="198" w:hanging="198"/>
      </w:pPr>
      <w:rPr>
        <w:rFonts w:hint="default" w:hAnsi="Aria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drawingGridHorizontalSpacing w:val="1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yZDMxNWRkYmY5MjE3NjUxYTk3ZDA1NDUyNmVkYWEifQ=="/>
    <w:docVar w:name="CoverShapeSeite1" w:val="-"/>
    <w:docVar w:name="CoverShapeSeite1_Visible" w:val="False"/>
    <w:docVar w:name="KSO_WPS_MARK_KEY" w:val="84505505-da19-44b2-a76f-705c7efc390d"/>
  </w:docVars>
  <w:rsids>
    <w:rsidRoot w:val="00543D0D"/>
    <w:rsid w:val="000000B0"/>
    <w:rsid w:val="00000699"/>
    <w:rsid w:val="000008E4"/>
    <w:rsid w:val="000016A8"/>
    <w:rsid w:val="00001928"/>
    <w:rsid w:val="00001C2A"/>
    <w:rsid w:val="00003062"/>
    <w:rsid w:val="0000364F"/>
    <w:rsid w:val="00003C42"/>
    <w:rsid w:val="00005282"/>
    <w:rsid w:val="00005B30"/>
    <w:rsid w:val="00006707"/>
    <w:rsid w:val="000106A9"/>
    <w:rsid w:val="000107AB"/>
    <w:rsid w:val="00011698"/>
    <w:rsid w:val="00012EB6"/>
    <w:rsid w:val="00013794"/>
    <w:rsid w:val="00013DAF"/>
    <w:rsid w:val="0001435B"/>
    <w:rsid w:val="00014440"/>
    <w:rsid w:val="000146DC"/>
    <w:rsid w:val="00014895"/>
    <w:rsid w:val="00015C26"/>
    <w:rsid w:val="000162EC"/>
    <w:rsid w:val="00016464"/>
    <w:rsid w:val="00016C10"/>
    <w:rsid w:val="00016D7E"/>
    <w:rsid w:val="00016F9F"/>
    <w:rsid w:val="0002096F"/>
    <w:rsid w:val="00021FD4"/>
    <w:rsid w:val="00022D1A"/>
    <w:rsid w:val="000234FC"/>
    <w:rsid w:val="000239C8"/>
    <w:rsid w:val="00023B3C"/>
    <w:rsid w:val="00023C0A"/>
    <w:rsid w:val="00023F6A"/>
    <w:rsid w:val="000243A8"/>
    <w:rsid w:val="000245FA"/>
    <w:rsid w:val="00024F61"/>
    <w:rsid w:val="00024FEC"/>
    <w:rsid w:val="00025133"/>
    <w:rsid w:val="0002536B"/>
    <w:rsid w:val="000253F1"/>
    <w:rsid w:val="000259F6"/>
    <w:rsid w:val="00026CBB"/>
    <w:rsid w:val="00026E58"/>
    <w:rsid w:val="00027085"/>
    <w:rsid w:val="00027913"/>
    <w:rsid w:val="00027ABF"/>
    <w:rsid w:val="00027C26"/>
    <w:rsid w:val="00027E83"/>
    <w:rsid w:val="00027EAA"/>
    <w:rsid w:val="000308E7"/>
    <w:rsid w:val="00031436"/>
    <w:rsid w:val="00031BEB"/>
    <w:rsid w:val="00031E18"/>
    <w:rsid w:val="00032999"/>
    <w:rsid w:val="0003317F"/>
    <w:rsid w:val="000337EC"/>
    <w:rsid w:val="000341FD"/>
    <w:rsid w:val="00034559"/>
    <w:rsid w:val="00035204"/>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27A"/>
    <w:rsid w:val="00046660"/>
    <w:rsid w:val="00046CDF"/>
    <w:rsid w:val="0004725C"/>
    <w:rsid w:val="00047BF0"/>
    <w:rsid w:val="00050FFA"/>
    <w:rsid w:val="000510F6"/>
    <w:rsid w:val="0005236F"/>
    <w:rsid w:val="000523AA"/>
    <w:rsid w:val="000547A4"/>
    <w:rsid w:val="00056040"/>
    <w:rsid w:val="0005636C"/>
    <w:rsid w:val="00056E3B"/>
    <w:rsid w:val="00056F41"/>
    <w:rsid w:val="00057A44"/>
    <w:rsid w:val="00057C3F"/>
    <w:rsid w:val="000608F1"/>
    <w:rsid w:val="00060D36"/>
    <w:rsid w:val="00061110"/>
    <w:rsid w:val="000613F3"/>
    <w:rsid w:val="0006164D"/>
    <w:rsid w:val="00062478"/>
    <w:rsid w:val="00062DD2"/>
    <w:rsid w:val="00063794"/>
    <w:rsid w:val="00064196"/>
    <w:rsid w:val="00065611"/>
    <w:rsid w:val="00065C4E"/>
    <w:rsid w:val="00066064"/>
    <w:rsid w:val="00066316"/>
    <w:rsid w:val="000677C9"/>
    <w:rsid w:val="00067AE4"/>
    <w:rsid w:val="00067D63"/>
    <w:rsid w:val="00072D4A"/>
    <w:rsid w:val="00073334"/>
    <w:rsid w:val="00074056"/>
    <w:rsid w:val="00074293"/>
    <w:rsid w:val="000743BB"/>
    <w:rsid w:val="000744CA"/>
    <w:rsid w:val="00074C65"/>
    <w:rsid w:val="00074FCF"/>
    <w:rsid w:val="000760D2"/>
    <w:rsid w:val="000770B9"/>
    <w:rsid w:val="00077D83"/>
    <w:rsid w:val="000801AA"/>
    <w:rsid w:val="00080221"/>
    <w:rsid w:val="0008032F"/>
    <w:rsid w:val="00081404"/>
    <w:rsid w:val="000816FC"/>
    <w:rsid w:val="000819DE"/>
    <w:rsid w:val="00082894"/>
    <w:rsid w:val="000838BF"/>
    <w:rsid w:val="000859CA"/>
    <w:rsid w:val="00086C56"/>
    <w:rsid w:val="00086DA1"/>
    <w:rsid w:val="00087346"/>
    <w:rsid w:val="0008743F"/>
    <w:rsid w:val="00087B8E"/>
    <w:rsid w:val="00090001"/>
    <w:rsid w:val="0009192B"/>
    <w:rsid w:val="00092845"/>
    <w:rsid w:val="00092C7A"/>
    <w:rsid w:val="000942D6"/>
    <w:rsid w:val="00094DCC"/>
    <w:rsid w:val="000959C4"/>
    <w:rsid w:val="00096671"/>
    <w:rsid w:val="000975AB"/>
    <w:rsid w:val="0009797B"/>
    <w:rsid w:val="000979D1"/>
    <w:rsid w:val="00097E6B"/>
    <w:rsid w:val="000A176E"/>
    <w:rsid w:val="000A1823"/>
    <w:rsid w:val="000A1BE4"/>
    <w:rsid w:val="000A1BF0"/>
    <w:rsid w:val="000A1E5F"/>
    <w:rsid w:val="000A2635"/>
    <w:rsid w:val="000A2903"/>
    <w:rsid w:val="000A3594"/>
    <w:rsid w:val="000A3E32"/>
    <w:rsid w:val="000A3FE9"/>
    <w:rsid w:val="000A408F"/>
    <w:rsid w:val="000A4A59"/>
    <w:rsid w:val="000A4CB2"/>
    <w:rsid w:val="000A4DB6"/>
    <w:rsid w:val="000A5466"/>
    <w:rsid w:val="000A58FA"/>
    <w:rsid w:val="000A5AC0"/>
    <w:rsid w:val="000A5B07"/>
    <w:rsid w:val="000A6128"/>
    <w:rsid w:val="000B1567"/>
    <w:rsid w:val="000B1BCF"/>
    <w:rsid w:val="000B2C5C"/>
    <w:rsid w:val="000B2E74"/>
    <w:rsid w:val="000B35DD"/>
    <w:rsid w:val="000B4842"/>
    <w:rsid w:val="000B5602"/>
    <w:rsid w:val="000B5BE3"/>
    <w:rsid w:val="000B6445"/>
    <w:rsid w:val="000B6866"/>
    <w:rsid w:val="000B6F15"/>
    <w:rsid w:val="000B7AF2"/>
    <w:rsid w:val="000B7EDC"/>
    <w:rsid w:val="000C006E"/>
    <w:rsid w:val="000C0C9D"/>
    <w:rsid w:val="000C1239"/>
    <w:rsid w:val="000C1655"/>
    <w:rsid w:val="000C1FA8"/>
    <w:rsid w:val="000C303F"/>
    <w:rsid w:val="000C381C"/>
    <w:rsid w:val="000C398A"/>
    <w:rsid w:val="000C40AE"/>
    <w:rsid w:val="000C413E"/>
    <w:rsid w:val="000C5300"/>
    <w:rsid w:val="000C5D79"/>
    <w:rsid w:val="000C5D87"/>
    <w:rsid w:val="000C5F1B"/>
    <w:rsid w:val="000C6B44"/>
    <w:rsid w:val="000C793C"/>
    <w:rsid w:val="000D0472"/>
    <w:rsid w:val="000D082A"/>
    <w:rsid w:val="000D0B0C"/>
    <w:rsid w:val="000D0D6A"/>
    <w:rsid w:val="000D1A10"/>
    <w:rsid w:val="000D29E4"/>
    <w:rsid w:val="000D40A2"/>
    <w:rsid w:val="000D47AD"/>
    <w:rsid w:val="000D4AAF"/>
    <w:rsid w:val="000D5305"/>
    <w:rsid w:val="000D5609"/>
    <w:rsid w:val="000D59DF"/>
    <w:rsid w:val="000D6AC9"/>
    <w:rsid w:val="000D7B3A"/>
    <w:rsid w:val="000D7C74"/>
    <w:rsid w:val="000D7DB4"/>
    <w:rsid w:val="000E019E"/>
    <w:rsid w:val="000E01FC"/>
    <w:rsid w:val="000E0A0F"/>
    <w:rsid w:val="000E1F95"/>
    <w:rsid w:val="000E290E"/>
    <w:rsid w:val="000E2C3A"/>
    <w:rsid w:val="000E36A3"/>
    <w:rsid w:val="000E3986"/>
    <w:rsid w:val="000E3E40"/>
    <w:rsid w:val="000E4605"/>
    <w:rsid w:val="000E570D"/>
    <w:rsid w:val="000E5ACD"/>
    <w:rsid w:val="000E63CE"/>
    <w:rsid w:val="000E67DD"/>
    <w:rsid w:val="000E75E7"/>
    <w:rsid w:val="000F043C"/>
    <w:rsid w:val="000F1840"/>
    <w:rsid w:val="000F1C7D"/>
    <w:rsid w:val="000F28C5"/>
    <w:rsid w:val="000F29A3"/>
    <w:rsid w:val="000F2F48"/>
    <w:rsid w:val="000F3746"/>
    <w:rsid w:val="000F388C"/>
    <w:rsid w:val="000F3E87"/>
    <w:rsid w:val="000F43A0"/>
    <w:rsid w:val="000F43B5"/>
    <w:rsid w:val="000F4655"/>
    <w:rsid w:val="000F53A8"/>
    <w:rsid w:val="000F6CC5"/>
    <w:rsid w:val="000F71DC"/>
    <w:rsid w:val="0010181A"/>
    <w:rsid w:val="0010258B"/>
    <w:rsid w:val="00103033"/>
    <w:rsid w:val="001046A5"/>
    <w:rsid w:val="00106554"/>
    <w:rsid w:val="00106804"/>
    <w:rsid w:val="00106E4A"/>
    <w:rsid w:val="00106E4C"/>
    <w:rsid w:val="001070B3"/>
    <w:rsid w:val="0010758D"/>
    <w:rsid w:val="00110D5C"/>
    <w:rsid w:val="00110FD5"/>
    <w:rsid w:val="00111406"/>
    <w:rsid w:val="001117AA"/>
    <w:rsid w:val="001122D4"/>
    <w:rsid w:val="001126D6"/>
    <w:rsid w:val="001129E5"/>
    <w:rsid w:val="00112B01"/>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3A7B"/>
    <w:rsid w:val="00124062"/>
    <w:rsid w:val="00124580"/>
    <w:rsid w:val="001246B0"/>
    <w:rsid w:val="001251E5"/>
    <w:rsid w:val="001255C8"/>
    <w:rsid w:val="00125AB2"/>
    <w:rsid w:val="00126641"/>
    <w:rsid w:val="00126AEE"/>
    <w:rsid w:val="00126C89"/>
    <w:rsid w:val="001277AF"/>
    <w:rsid w:val="0012784B"/>
    <w:rsid w:val="001302B1"/>
    <w:rsid w:val="001313F1"/>
    <w:rsid w:val="001316D7"/>
    <w:rsid w:val="001324B7"/>
    <w:rsid w:val="001327FD"/>
    <w:rsid w:val="00132ADC"/>
    <w:rsid w:val="0013318E"/>
    <w:rsid w:val="00135AFB"/>
    <w:rsid w:val="001370DD"/>
    <w:rsid w:val="00137698"/>
    <w:rsid w:val="00137740"/>
    <w:rsid w:val="00137A73"/>
    <w:rsid w:val="001412CA"/>
    <w:rsid w:val="0014161B"/>
    <w:rsid w:val="0014162B"/>
    <w:rsid w:val="0014183F"/>
    <w:rsid w:val="001422E1"/>
    <w:rsid w:val="00142460"/>
    <w:rsid w:val="00142874"/>
    <w:rsid w:val="00142BF8"/>
    <w:rsid w:val="0014311D"/>
    <w:rsid w:val="00143AD5"/>
    <w:rsid w:val="00144CD9"/>
    <w:rsid w:val="00145423"/>
    <w:rsid w:val="001455D3"/>
    <w:rsid w:val="00146471"/>
    <w:rsid w:val="001470A8"/>
    <w:rsid w:val="0014748B"/>
    <w:rsid w:val="001478D1"/>
    <w:rsid w:val="00147BDB"/>
    <w:rsid w:val="00147C30"/>
    <w:rsid w:val="00151AA2"/>
    <w:rsid w:val="00151D2E"/>
    <w:rsid w:val="001525D9"/>
    <w:rsid w:val="00153551"/>
    <w:rsid w:val="0015457A"/>
    <w:rsid w:val="00154770"/>
    <w:rsid w:val="00155838"/>
    <w:rsid w:val="00155BE1"/>
    <w:rsid w:val="0015633F"/>
    <w:rsid w:val="0015644F"/>
    <w:rsid w:val="0016103C"/>
    <w:rsid w:val="00161B1B"/>
    <w:rsid w:val="00161E35"/>
    <w:rsid w:val="00161E47"/>
    <w:rsid w:val="00161E9C"/>
    <w:rsid w:val="001626E3"/>
    <w:rsid w:val="00163541"/>
    <w:rsid w:val="0016366B"/>
    <w:rsid w:val="001639B4"/>
    <w:rsid w:val="00163D85"/>
    <w:rsid w:val="00164C14"/>
    <w:rsid w:val="001650FD"/>
    <w:rsid w:val="0016593F"/>
    <w:rsid w:val="00165F84"/>
    <w:rsid w:val="0016760B"/>
    <w:rsid w:val="00167FD3"/>
    <w:rsid w:val="0017025C"/>
    <w:rsid w:val="0017060B"/>
    <w:rsid w:val="00171E6C"/>
    <w:rsid w:val="00172227"/>
    <w:rsid w:val="001724A6"/>
    <w:rsid w:val="00172600"/>
    <w:rsid w:val="00173EAD"/>
    <w:rsid w:val="00174B84"/>
    <w:rsid w:val="0017507D"/>
    <w:rsid w:val="001753AD"/>
    <w:rsid w:val="00175620"/>
    <w:rsid w:val="00175749"/>
    <w:rsid w:val="00175FF8"/>
    <w:rsid w:val="00177A09"/>
    <w:rsid w:val="00177C97"/>
    <w:rsid w:val="0018088E"/>
    <w:rsid w:val="00180F14"/>
    <w:rsid w:val="001813B1"/>
    <w:rsid w:val="00181902"/>
    <w:rsid w:val="00182F94"/>
    <w:rsid w:val="00183980"/>
    <w:rsid w:val="00183DAD"/>
    <w:rsid w:val="00184A94"/>
    <w:rsid w:val="00184CAD"/>
    <w:rsid w:val="00184F51"/>
    <w:rsid w:val="00184F98"/>
    <w:rsid w:val="001859E0"/>
    <w:rsid w:val="00186E9C"/>
    <w:rsid w:val="00187283"/>
    <w:rsid w:val="001875E9"/>
    <w:rsid w:val="001877FB"/>
    <w:rsid w:val="001902F7"/>
    <w:rsid w:val="00190706"/>
    <w:rsid w:val="001914F5"/>
    <w:rsid w:val="0019244B"/>
    <w:rsid w:val="00192C08"/>
    <w:rsid w:val="00193529"/>
    <w:rsid w:val="0019401B"/>
    <w:rsid w:val="001940B6"/>
    <w:rsid w:val="001945B6"/>
    <w:rsid w:val="00194895"/>
    <w:rsid w:val="001952AC"/>
    <w:rsid w:val="001955F6"/>
    <w:rsid w:val="00195A6A"/>
    <w:rsid w:val="00196404"/>
    <w:rsid w:val="0019653E"/>
    <w:rsid w:val="00196801"/>
    <w:rsid w:val="00197400"/>
    <w:rsid w:val="00197A13"/>
    <w:rsid w:val="00197EE8"/>
    <w:rsid w:val="001A0EED"/>
    <w:rsid w:val="001A1425"/>
    <w:rsid w:val="001A14AB"/>
    <w:rsid w:val="001A1A45"/>
    <w:rsid w:val="001A37D6"/>
    <w:rsid w:val="001A4776"/>
    <w:rsid w:val="001A498D"/>
    <w:rsid w:val="001A61D7"/>
    <w:rsid w:val="001A69C2"/>
    <w:rsid w:val="001A79E8"/>
    <w:rsid w:val="001B0116"/>
    <w:rsid w:val="001B0170"/>
    <w:rsid w:val="001B042B"/>
    <w:rsid w:val="001B175C"/>
    <w:rsid w:val="001B2AF4"/>
    <w:rsid w:val="001B2AF7"/>
    <w:rsid w:val="001B3D75"/>
    <w:rsid w:val="001B46DF"/>
    <w:rsid w:val="001B4D38"/>
    <w:rsid w:val="001B5AF4"/>
    <w:rsid w:val="001B5C43"/>
    <w:rsid w:val="001B5D9D"/>
    <w:rsid w:val="001B7102"/>
    <w:rsid w:val="001B7F27"/>
    <w:rsid w:val="001C0203"/>
    <w:rsid w:val="001C0B05"/>
    <w:rsid w:val="001C1B5A"/>
    <w:rsid w:val="001C1E78"/>
    <w:rsid w:val="001C381C"/>
    <w:rsid w:val="001C3EB3"/>
    <w:rsid w:val="001C464F"/>
    <w:rsid w:val="001C4E0A"/>
    <w:rsid w:val="001C4EB2"/>
    <w:rsid w:val="001C4F31"/>
    <w:rsid w:val="001C53FB"/>
    <w:rsid w:val="001C5631"/>
    <w:rsid w:val="001C61BB"/>
    <w:rsid w:val="001C7B7F"/>
    <w:rsid w:val="001D03F2"/>
    <w:rsid w:val="001D0C55"/>
    <w:rsid w:val="001D0DE5"/>
    <w:rsid w:val="001D1651"/>
    <w:rsid w:val="001D176E"/>
    <w:rsid w:val="001D17E6"/>
    <w:rsid w:val="001D1E8E"/>
    <w:rsid w:val="001D345F"/>
    <w:rsid w:val="001D4B92"/>
    <w:rsid w:val="001D4BEB"/>
    <w:rsid w:val="001D4C96"/>
    <w:rsid w:val="001D5125"/>
    <w:rsid w:val="001D55AA"/>
    <w:rsid w:val="001D59D1"/>
    <w:rsid w:val="001D62F1"/>
    <w:rsid w:val="001D632C"/>
    <w:rsid w:val="001D64DD"/>
    <w:rsid w:val="001D674A"/>
    <w:rsid w:val="001D6A00"/>
    <w:rsid w:val="001D7687"/>
    <w:rsid w:val="001D77BE"/>
    <w:rsid w:val="001D79B9"/>
    <w:rsid w:val="001E040A"/>
    <w:rsid w:val="001E3158"/>
    <w:rsid w:val="001E36D5"/>
    <w:rsid w:val="001E3CE5"/>
    <w:rsid w:val="001E408A"/>
    <w:rsid w:val="001E4FB9"/>
    <w:rsid w:val="001E5767"/>
    <w:rsid w:val="001E6F04"/>
    <w:rsid w:val="001E6F41"/>
    <w:rsid w:val="001E713D"/>
    <w:rsid w:val="001E763A"/>
    <w:rsid w:val="001F24E0"/>
    <w:rsid w:val="001F3657"/>
    <w:rsid w:val="001F4852"/>
    <w:rsid w:val="001F4E44"/>
    <w:rsid w:val="001F4FA1"/>
    <w:rsid w:val="001F5235"/>
    <w:rsid w:val="001F7068"/>
    <w:rsid w:val="001F7A7A"/>
    <w:rsid w:val="00200E79"/>
    <w:rsid w:val="00202A5D"/>
    <w:rsid w:val="0020316F"/>
    <w:rsid w:val="00204FD7"/>
    <w:rsid w:val="00206BBC"/>
    <w:rsid w:val="00206BC8"/>
    <w:rsid w:val="00206C81"/>
    <w:rsid w:val="002077E0"/>
    <w:rsid w:val="00210D9A"/>
    <w:rsid w:val="00211041"/>
    <w:rsid w:val="0021172F"/>
    <w:rsid w:val="0021302D"/>
    <w:rsid w:val="00213530"/>
    <w:rsid w:val="00213689"/>
    <w:rsid w:val="00215BDE"/>
    <w:rsid w:val="00215D09"/>
    <w:rsid w:val="00216DDD"/>
    <w:rsid w:val="00217042"/>
    <w:rsid w:val="00217320"/>
    <w:rsid w:val="00217426"/>
    <w:rsid w:val="00217D5A"/>
    <w:rsid w:val="00220AA2"/>
    <w:rsid w:val="00220D2A"/>
    <w:rsid w:val="00220F3B"/>
    <w:rsid w:val="002213D2"/>
    <w:rsid w:val="00221A17"/>
    <w:rsid w:val="00221B05"/>
    <w:rsid w:val="002230E5"/>
    <w:rsid w:val="0022364B"/>
    <w:rsid w:val="00224869"/>
    <w:rsid w:val="00225633"/>
    <w:rsid w:val="00225754"/>
    <w:rsid w:val="002266E9"/>
    <w:rsid w:val="00226793"/>
    <w:rsid w:val="00226F83"/>
    <w:rsid w:val="0022705A"/>
    <w:rsid w:val="00230354"/>
    <w:rsid w:val="00231AA7"/>
    <w:rsid w:val="00232EC7"/>
    <w:rsid w:val="00233D04"/>
    <w:rsid w:val="00234B5E"/>
    <w:rsid w:val="00236214"/>
    <w:rsid w:val="00237D2F"/>
    <w:rsid w:val="002404C1"/>
    <w:rsid w:val="00240661"/>
    <w:rsid w:val="00240C5C"/>
    <w:rsid w:val="00240C8C"/>
    <w:rsid w:val="0024153E"/>
    <w:rsid w:val="00241FFE"/>
    <w:rsid w:val="00242846"/>
    <w:rsid w:val="00242D50"/>
    <w:rsid w:val="00243299"/>
    <w:rsid w:val="002438AF"/>
    <w:rsid w:val="002458CF"/>
    <w:rsid w:val="00245A01"/>
    <w:rsid w:val="00245FF9"/>
    <w:rsid w:val="002469E3"/>
    <w:rsid w:val="00246A99"/>
    <w:rsid w:val="002470BE"/>
    <w:rsid w:val="002478C4"/>
    <w:rsid w:val="00250355"/>
    <w:rsid w:val="002506AC"/>
    <w:rsid w:val="00250811"/>
    <w:rsid w:val="00251847"/>
    <w:rsid w:val="00252BD7"/>
    <w:rsid w:val="00252E71"/>
    <w:rsid w:val="00253FF8"/>
    <w:rsid w:val="002547D0"/>
    <w:rsid w:val="002549B6"/>
    <w:rsid w:val="00255A8C"/>
    <w:rsid w:val="00255C89"/>
    <w:rsid w:val="002566F2"/>
    <w:rsid w:val="00257C77"/>
    <w:rsid w:val="0026138D"/>
    <w:rsid w:val="002615F4"/>
    <w:rsid w:val="0026187E"/>
    <w:rsid w:val="002625AB"/>
    <w:rsid w:val="00262A6F"/>
    <w:rsid w:val="002655F5"/>
    <w:rsid w:val="00265940"/>
    <w:rsid w:val="00265A6E"/>
    <w:rsid w:val="00266D08"/>
    <w:rsid w:val="0026731C"/>
    <w:rsid w:val="00267794"/>
    <w:rsid w:val="00270542"/>
    <w:rsid w:val="002707DA"/>
    <w:rsid w:val="002711CB"/>
    <w:rsid w:val="0027177A"/>
    <w:rsid w:val="002717DB"/>
    <w:rsid w:val="0027306B"/>
    <w:rsid w:val="00274323"/>
    <w:rsid w:val="002744F1"/>
    <w:rsid w:val="002768C1"/>
    <w:rsid w:val="00276B90"/>
    <w:rsid w:val="00277074"/>
    <w:rsid w:val="0027715A"/>
    <w:rsid w:val="00277560"/>
    <w:rsid w:val="00280272"/>
    <w:rsid w:val="00280451"/>
    <w:rsid w:val="00280D8C"/>
    <w:rsid w:val="00281179"/>
    <w:rsid w:val="002821E4"/>
    <w:rsid w:val="00283495"/>
    <w:rsid w:val="002837AF"/>
    <w:rsid w:val="00283900"/>
    <w:rsid w:val="00283A66"/>
    <w:rsid w:val="00284E17"/>
    <w:rsid w:val="002855AD"/>
    <w:rsid w:val="002876D7"/>
    <w:rsid w:val="00287877"/>
    <w:rsid w:val="00291B81"/>
    <w:rsid w:val="0029207D"/>
    <w:rsid w:val="0029222C"/>
    <w:rsid w:val="002928D4"/>
    <w:rsid w:val="002934F6"/>
    <w:rsid w:val="00293DFB"/>
    <w:rsid w:val="00293F22"/>
    <w:rsid w:val="002940D0"/>
    <w:rsid w:val="00294216"/>
    <w:rsid w:val="002946E3"/>
    <w:rsid w:val="00294803"/>
    <w:rsid w:val="00294855"/>
    <w:rsid w:val="002955E1"/>
    <w:rsid w:val="0029602C"/>
    <w:rsid w:val="0029694C"/>
    <w:rsid w:val="002A06BA"/>
    <w:rsid w:val="002A0752"/>
    <w:rsid w:val="002A0763"/>
    <w:rsid w:val="002A1AF6"/>
    <w:rsid w:val="002A21DC"/>
    <w:rsid w:val="002A238A"/>
    <w:rsid w:val="002A275D"/>
    <w:rsid w:val="002A29D3"/>
    <w:rsid w:val="002A322F"/>
    <w:rsid w:val="002A32F6"/>
    <w:rsid w:val="002A408B"/>
    <w:rsid w:val="002A4CF2"/>
    <w:rsid w:val="002A511F"/>
    <w:rsid w:val="002A5BD6"/>
    <w:rsid w:val="002A5BEA"/>
    <w:rsid w:val="002A6673"/>
    <w:rsid w:val="002A6B55"/>
    <w:rsid w:val="002A758B"/>
    <w:rsid w:val="002A79D3"/>
    <w:rsid w:val="002A79DC"/>
    <w:rsid w:val="002B0F62"/>
    <w:rsid w:val="002B0F75"/>
    <w:rsid w:val="002B1393"/>
    <w:rsid w:val="002B1AEB"/>
    <w:rsid w:val="002B1C50"/>
    <w:rsid w:val="002B1D9D"/>
    <w:rsid w:val="002B2548"/>
    <w:rsid w:val="002B2933"/>
    <w:rsid w:val="002B39F4"/>
    <w:rsid w:val="002B430A"/>
    <w:rsid w:val="002B50BC"/>
    <w:rsid w:val="002B5F36"/>
    <w:rsid w:val="002B6106"/>
    <w:rsid w:val="002B62D3"/>
    <w:rsid w:val="002B6978"/>
    <w:rsid w:val="002B78C9"/>
    <w:rsid w:val="002C15FF"/>
    <w:rsid w:val="002C1D90"/>
    <w:rsid w:val="002C1ECD"/>
    <w:rsid w:val="002C2946"/>
    <w:rsid w:val="002C31FA"/>
    <w:rsid w:val="002C389F"/>
    <w:rsid w:val="002C3903"/>
    <w:rsid w:val="002C3B0C"/>
    <w:rsid w:val="002C3C63"/>
    <w:rsid w:val="002C5326"/>
    <w:rsid w:val="002D0117"/>
    <w:rsid w:val="002D08FE"/>
    <w:rsid w:val="002D0F92"/>
    <w:rsid w:val="002D1160"/>
    <w:rsid w:val="002D26E2"/>
    <w:rsid w:val="002D2F1A"/>
    <w:rsid w:val="002D314D"/>
    <w:rsid w:val="002D3196"/>
    <w:rsid w:val="002D39A4"/>
    <w:rsid w:val="002D4AE3"/>
    <w:rsid w:val="002D52BA"/>
    <w:rsid w:val="002D5CF2"/>
    <w:rsid w:val="002D6572"/>
    <w:rsid w:val="002D6B65"/>
    <w:rsid w:val="002E07F9"/>
    <w:rsid w:val="002E11EA"/>
    <w:rsid w:val="002E1DCC"/>
    <w:rsid w:val="002E24F2"/>
    <w:rsid w:val="002E2D4A"/>
    <w:rsid w:val="002E2E0F"/>
    <w:rsid w:val="002E3B2D"/>
    <w:rsid w:val="002E4C08"/>
    <w:rsid w:val="002E507D"/>
    <w:rsid w:val="002E58AB"/>
    <w:rsid w:val="002E5E27"/>
    <w:rsid w:val="002E64B2"/>
    <w:rsid w:val="002F0AD7"/>
    <w:rsid w:val="002F1053"/>
    <w:rsid w:val="002F187C"/>
    <w:rsid w:val="002F258D"/>
    <w:rsid w:val="002F2622"/>
    <w:rsid w:val="002F292B"/>
    <w:rsid w:val="002F2A86"/>
    <w:rsid w:val="002F3016"/>
    <w:rsid w:val="002F35E7"/>
    <w:rsid w:val="002F4AAB"/>
    <w:rsid w:val="002F4E43"/>
    <w:rsid w:val="002F5A4F"/>
    <w:rsid w:val="002F6425"/>
    <w:rsid w:val="002F718C"/>
    <w:rsid w:val="002F793B"/>
    <w:rsid w:val="00300012"/>
    <w:rsid w:val="00300025"/>
    <w:rsid w:val="003003DC"/>
    <w:rsid w:val="00300B37"/>
    <w:rsid w:val="0030178C"/>
    <w:rsid w:val="00301BBD"/>
    <w:rsid w:val="00302A98"/>
    <w:rsid w:val="0030319D"/>
    <w:rsid w:val="0030320E"/>
    <w:rsid w:val="0030362B"/>
    <w:rsid w:val="00303A75"/>
    <w:rsid w:val="00304559"/>
    <w:rsid w:val="00304C91"/>
    <w:rsid w:val="00306642"/>
    <w:rsid w:val="003074D1"/>
    <w:rsid w:val="00307839"/>
    <w:rsid w:val="003078D3"/>
    <w:rsid w:val="00307E33"/>
    <w:rsid w:val="0031054E"/>
    <w:rsid w:val="0031229C"/>
    <w:rsid w:val="00312F76"/>
    <w:rsid w:val="003142BA"/>
    <w:rsid w:val="003145D3"/>
    <w:rsid w:val="00314659"/>
    <w:rsid w:val="00315F4D"/>
    <w:rsid w:val="00316D48"/>
    <w:rsid w:val="00317909"/>
    <w:rsid w:val="00317E23"/>
    <w:rsid w:val="00320136"/>
    <w:rsid w:val="0032022B"/>
    <w:rsid w:val="00320EF7"/>
    <w:rsid w:val="003212B1"/>
    <w:rsid w:val="00323F93"/>
    <w:rsid w:val="00324078"/>
    <w:rsid w:val="0032448A"/>
    <w:rsid w:val="00324BBA"/>
    <w:rsid w:val="00325E0C"/>
    <w:rsid w:val="00326802"/>
    <w:rsid w:val="00326A71"/>
    <w:rsid w:val="0032751A"/>
    <w:rsid w:val="00327CCA"/>
    <w:rsid w:val="00327E44"/>
    <w:rsid w:val="00330DAD"/>
    <w:rsid w:val="003318C5"/>
    <w:rsid w:val="0033258D"/>
    <w:rsid w:val="0033292B"/>
    <w:rsid w:val="00334711"/>
    <w:rsid w:val="003355F7"/>
    <w:rsid w:val="00335C10"/>
    <w:rsid w:val="003364EC"/>
    <w:rsid w:val="00337FCF"/>
    <w:rsid w:val="00340A68"/>
    <w:rsid w:val="00340B2E"/>
    <w:rsid w:val="00341617"/>
    <w:rsid w:val="00341D73"/>
    <w:rsid w:val="003424A2"/>
    <w:rsid w:val="00343A7E"/>
    <w:rsid w:val="00343DC6"/>
    <w:rsid w:val="00344045"/>
    <w:rsid w:val="003445DA"/>
    <w:rsid w:val="00344640"/>
    <w:rsid w:val="00344964"/>
    <w:rsid w:val="00345922"/>
    <w:rsid w:val="00346286"/>
    <w:rsid w:val="00346367"/>
    <w:rsid w:val="003467E5"/>
    <w:rsid w:val="00346F21"/>
    <w:rsid w:val="003471EE"/>
    <w:rsid w:val="003473C8"/>
    <w:rsid w:val="0034743D"/>
    <w:rsid w:val="0034782A"/>
    <w:rsid w:val="003506AC"/>
    <w:rsid w:val="003518A8"/>
    <w:rsid w:val="00351CDA"/>
    <w:rsid w:val="003525CF"/>
    <w:rsid w:val="00352D1F"/>
    <w:rsid w:val="003537EF"/>
    <w:rsid w:val="00354310"/>
    <w:rsid w:val="0035473A"/>
    <w:rsid w:val="003547AB"/>
    <w:rsid w:val="003554E8"/>
    <w:rsid w:val="00356B43"/>
    <w:rsid w:val="00360461"/>
    <w:rsid w:val="00360632"/>
    <w:rsid w:val="0036098A"/>
    <w:rsid w:val="00360D6B"/>
    <w:rsid w:val="003625A3"/>
    <w:rsid w:val="0036287C"/>
    <w:rsid w:val="00362CF2"/>
    <w:rsid w:val="00362EA1"/>
    <w:rsid w:val="003637AA"/>
    <w:rsid w:val="003661B5"/>
    <w:rsid w:val="0036654A"/>
    <w:rsid w:val="00367276"/>
    <w:rsid w:val="0037032E"/>
    <w:rsid w:val="00371653"/>
    <w:rsid w:val="00371A1E"/>
    <w:rsid w:val="003723FC"/>
    <w:rsid w:val="00372764"/>
    <w:rsid w:val="003729E8"/>
    <w:rsid w:val="00373602"/>
    <w:rsid w:val="00373C3C"/>
    <w:rsid w:val="00373D76"/>
    <w:rsid w:val="00373F80"/>
    <w:rsid w:val="00373F84"/>
    <w:rsid w:val="003740CB"/>
    <w:rsid w:val="00374145"/>
    <w:rsid w:val="003759FF"/>
    <w:rsid w:val="00375D82"/>
    <w:rsid w:val="003765F3"/>
    <w:rsid w:val="00377480"/>
    <w:rsid w:val="003776B1"/>
    <w:rsid w:val="0038195C"/>
    <w:rsid w:val="00381EA2"/>
    <w:rsid w:val="00381F7B"/>
    <w:rsid w:val="003832D6"/>
    <w:rsid w:val="0038470C"/>
    <w:rsid w:val="00384DE9"/>
    <w:rsid w:val="00384E6B"/>
    <w:rsid w:val="0038543D"/>
    <w:rsid w:val="0038545A"/>
    <w:rsid w:val="003855B3"/>
    <w:rsid w:val="00386895"/>
    <w:rsid w:val="00386BBE"/>
    <w:rsid w:val="0038768C"/>
    <w:rsid w:val="00390E5A"/>
    <w:rsid w:val="003916BB"/>
    <w:rsid w:val="00391F7D"/>
    <w:rsid w:val="0039213C"/>
    <w:rsid w:val="00392282"/>
    <w:rsid w:val="0039280E"/>
    <w:rsid w:val="003935E3"/>
    <w:rsid w:val="00394934"/>
    <w:rsid w:val="00394E29"/>
    <w:rsid w:val="00395315"/>
    <w:rsid w:val="003954A6"/>
    <w:rsid w:val="003955BA"/>
    <w:rsid w:val="00395EB1"/>
    <w:rsid w:val="003969BD"/>
    <w:rsid w:val="003969FC"/>
    <w:rsid w:val="00396C06"/>
    <w:rsid w:val="00397A97"/>
    <w:rsid w:val="00397F33"/>
    <w:rsid w:val="003A0CDF"/>
    <w:rsid w:val="003A0DD2"/>
    <w:rsid w:val="003A1145"/>
    <w:rsid w:val="003A1921"/>
    <w:rsid w:val="003A2A56"/>
    <w:rsid w:val="003A2C61"/>
    <w:rsid w:val="003A2F27"/>
    <w:rsid w:val="003A318E"/>
    <w:rsid w:val="003A3A14"/>
    <w:rsid w:val="003A4128"/>
    <w:rsid w:val="003A45C9"/>
    <w:rsid w:val="003A4769"/>
    <w:rsid w:val="003A4DB8"/>
    <w:rsid w:val="003A51E7"/>
    <w:rsid w:val="003A658D"/>
    <w:rsid w:val="003A660A"/>
    <w:rsid w:val="003A6962"/>
    <w:rsid w:val="003B041B"/>
    <w:rsid w:val="003B04EC"/>
    <w:rsid w:val="003B0670"/>
    <w:rsid w:val="003B0F77"/>
    <w:rsid w:val="003B157A"/>
    <w:rsid w:val="003B3893"/>
    <w:rsid w:val="003B3B90"/>
    <w:rsid w:val="003B4595"/>
    <w:rsid w:val="003B46FB"/>
    <w:rsid w:val="003B51F5"/>
    <w:rsid w:val="003B5384"/>
    <w:rsid w:val="003B56AB"/>
    <w:rsid w:val="003B6B47"/>
    <w:rsid w:val="003B7223"/>
    <w:rsid w:val="003C0BCD"/>
    <w:rsid w:val="003C10D1"/>
    <w:rsid w:val="003C151A"/>
    <w:rsid w:val="003C1B1A"/>
    <w:rsid w:val="003C1B24"/>
    <w:rsid w:val="003C2057"/>
    <w:rsid w:val="003C2127"/>
    <w:rsid w:val="003C21AC"/>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26F2"/>
    <w:rsid w:val="003D38F7"/>
    <w:rsid w:val="003D3CE1"/>
    <w:rsid w:val="003D44C4"/>
    <w:rsid w:val="003D5306"/>
    <w:rsid w:val="003D562D"/>
    <w:rsid w:val="003D67C3"/>
    <w:rsid w:val="003D6813"/>
    <w:rsid w:val="003D69FF"/>
    <w:rsid w:val="003D7143"/>
    <w:rsid w:val="003D7469"/>
    <w:rsid w:val="003D7D73"/>
    <w:rsid w:val="003E0081"/>
    <w:rsid w:val="003E0629"/>
    <w:rsid w:val="003E0909"/>
    <w:rsid w:val="003E0D67"/>
    <w:rsid w:val="003E1AED"/>
    <w:rsid w:val="003E1BD6"/>
    <w:rsid w:val="003E2446"/>
    <w:rsid w:val="003E2DA7"/>
    <w:rsid w:val="003E326C"/>
    <w:rsid w:val="003E3403"/>
    <w:rsid w:val="003E40B2"/>
    <w:rsid w:val="003E542A"/>
    <w:rsid w:val="003E5ED5"/>
    <w:rsid w:val="003E6C96"/>
    <w:rsid w:val="003E6E5D"/>
    <w:rsid w:val="003E6F4D"/>
    <w:rsid w:val="003E7437"/>
    <w:rsid w:val="003F0189"/>
    <w:rsid w:val="003F02B5"/>
    <w:rsid w:val="003F0352"/>
    <w:rsid w:val="003F0867"/>
    <w:rsid w:val="003F0FE4"/>
    <w:rsid w:val="003F1BA7"/>
    <w:rsid w:val="003F203C"/>
    <w:rsid w:val="003F2403"/>
    <w:rsid w:val="003F4178"/>
    <w:rsid w:val="003F49BE"/>
    <w:rsid w:val="003F4ADF"/>
    <w:rsid w:val="003F5166"/>
    <w:rsid w:val="003F57A9"/>
    <w:rsid w:val="003F6667"/>
    <w:rsid w:val="003F7234"/>
    <w:rsid w:val="003F76D6"/>
    <w:rsid w:val="003F787F"/>
    <w:rsid w:val="004001CD"/>
    <w:rsid w:val="00400F71"/>
    <w:rsid w:val="004013CD"/>
    <w:rsid w:val="0040144A"/>
    <w:rsid w:val="0040145A"/>
    <w:rsid w:val="0040273A"/>
    <w:rsid w:val="0040308E"/>
    <w:rsid w:val="0040333F"/>
    <w:rsid w:val="00403435"/>
    <w:rsid w:val="00403D8D"/>
    <w:rsid w:val="00404663"/>
    <w:rsid w:val="00405B4C"/>
    <w:rsid w:val="00405B65"/>
    <w:rsid w:val="00405F56"/>
    <w:rsid w:val="004062BF"/>
    <w:rsid w:val="004065BA"/>
    <w:rsid w:val="00407092"/>
    <w:rsid w:val="0040718D"/>
    <w:rsid w:val="004104E4"/>
    <w:rsid w:val="004147B8"/>
    <w:rsid w:val="00414901"/>
    <w:rsid w:val="00415128"/>
    <w:rsid w:val="004158CC"/>
    <w:rsid w:val="00415D0D"/>
    <w:rsid w:val="00416BF3"/>
    <w:rsid w:val="00416CD6"/>
    <w:rsid w:val="00417286"/>
    <w:rsid w:val="00420976"/>
    <w:rsid w:val="00420B68"/>
    <w:rsid w:val="00421D80"/>
    <w:rsid w:val="004230B2"/>
    <w:rsid w:val="00423707"/>
    <w:rsid w:val="00423909"/>
    <w:rsid w:val="004243AE"/>
    <w:rsid w:val="00424501"/>
    <w:rsid w:val="004261E6"/>
    <w:rsid w:val="004271D0"/>
    <w:rsid w:val="0042738C"/>
    <w:rsid w:val="004279BC"/>
    <w:rsid w:val="00430D7D"/>
    <w:rsid w:val="00431296"/>
    <w:rsid w:val="00431C84"/>
    <w:rsid w:val="004323D4"/>
    <w:rsid w:val="00433135"/>
    <w:rsid w:val="00433EC0"/>
    <w:rsid w:val="004346F3"/>
    <w:rsid w:val="00434C4F"/>
    <w:rsid w:val="0043512D"/>
    <w:rsid w:val="00435DEF"/>
    <w:rsid w:val="00436FC6"/>
    <w:rsid w:val="0043730B"/>
    <w:rsid w:val="0043739A"/>
    <w:rsid w:val="0044192D"/>
    <w:rsid w:val="00442573"/>
    <w:rsid w:val="00443850"/>
    <w:rsid w:val="00444730"/>
    <w:rsid w:val="00444B01"/>
    <w:rsid w:val="00445174"/>
    <w:rsid w:val="00447A71"/>
    <w:rsid w:val="00450B97"/>
    <w:rsid w:val="00451789"/>
    <w:rsid w:val="00452203"/>
    <w:rsid w:val="00453609"/>
    <w:rsid w:val="00453BCB"/>
    <w:rsid w:val="00453DDE"/>
    <w:rsid w:val="004548FC"/>
    <w:rsid w:val="0045566C"/>
    <w:rsid w:val="0045669D"/>
    <w:rsid w:val="00456AA5"/>
    <w:rsid w:val="004575A1"/>
    <w:rsid w:val="00457897"/>
    <w:rsid w:val="004601EF"/>
    <w:rsid w:val="004607D3"/>
    <w:rsid w:val="00460D81"/>
    <w:rsid w:val="00461263"/>
    <w:rsid w:val="004626B9"/>
    <w:rsid w:val="00462A85"/>
    <w:rsid w:val="0046352A"/>
    <w:rsid w:val="004640AE"/>
    <w:rsid w:val="00464F4D"/>
    <w:rsid w:val="0046518D"/>
    <w:rsid w:val="004651CC"/>
    <w:rsid w:val="004665AA"/>
    <w:rsid w:val="00470FA0"/>
    <w:rsid w:val="00471E38"/>
    <w:rsid w:val="00471ECF"/>
    <w:rsid w:val="00471F7A"/>
    <w:rsid w:val="00472686"/>
    <w:rsid w:val="0047358F"/>
    <w:rsid w:val="00473DC8"/>
    <w:rsid w:val="00474081"/>
    <w:rsid w:val="0047482C"/>
    <w:rsid w:val="0047482F"/>
    <w:rsid w:val="0047534C"/>
    <w:rsid w:val="004755A7"/>
    <w:rsid w:val="00475A66"/>
    <w:rsid w:val="00475E1B"/>
    <w:rsid w:val="00476370"/>
    <w:rsid w:val="00476C65"/>
    <w:rsid w:val="00477F1E"/>
    <w:rsid w:val="004806EA"/>
    <w:rsid w:val="00480ABA"/>
    <w:rsid w:val="00480C92"/>
    <w:rsid w:val="004810AC"/>
    <w:rsid w:val="004812E0"/>
    <w:rsid w:val="00481F1B"/>
    <w:rsid w:val="00482BA1"/>
    <w:rsid w:val="00482F84"/>
    <w:rsid w:val="0048409D"/>
    <w:rsid w:val="00484613"/>
    <w:rsid w:val="00484B76"/>
    <w:rsid w:val="00485263"/>
    <w:rsid w:val="00486ACC"/>
    <w:rsid w:val="00486FB8"/>
    <w:rsid w:val="004910BD"/>
    <w:rsid w:val="00492893"/>
    <w:rsid w:val="004929DA"/>
    <w:rsid w:val="0049375F"/>
    <w:rsid w:val="0049377D"/>
    <w:rsid w:val="0049456F"/>
    <w:rsid w:val="0049541E"/>
    <w:rsid w:val="0049655B"/>
    <w:rsid w:val="004971DF"/>
    <w:rsid w:val="00497AAC"/>
    <w:rsid w:val="004A0989"/>
    <w:rsid w:val="004A109F"/>
    <w:rsid w:val="004A1669"/>
    <w:rsid w:val="004A2D15"/>
    <w:rsid w:val="004A3A0F"/>
    <w:rsid w:val="004A3D16"/>
    <w:rsid w:val="004A445A"/>
    <w:rsid w:val="004A480D"/>
    <w:rsid w:val="004A4C67"/>
    <w:rsid w:val="004A511B"/>
    <w:rsid w:val="004A517B"/>
    <w:rsid w:val="004A58C2"/>
    <w:rsid w:val="004A661F"/>
    <w:rsid w:val="004A6EA9"/>
    <w:rsid w:val="004A708B"/>
    <w:rsid w:val="004A71CF"/>
    <w:rsid w:val="004A77A3"/>
    <w:rsid w:val="004B0954"/>
    <w:rsid w:val="004B174C"/>
    <w:rsid w:val="004B1896"/>
    <w:rsid w:val="004B270E"/>
    <w:rsid w:val="004B2AC6"/>
    <w:rsid w:val="004B2DBE"/>
    <w:rsid w:val="004B4599"/>
    <w:rsid w:val="004B493D"/>
    <w:rsid w:val="004B4E6C"/>
    <w:rsid w:val="004B5B12"/>
    <w:rsid w:val="004B5B27"/>
    <w:rsid w:val="004B6149"/>
    <w:rsid w:val="004B6471"/>
    <w:rsid w:val="004B67E6"/>
    <w:rsid w:val="004B79F7"/>
    <w:rsid w:val="004B7B88"/>
    <w:rsid w:val="004B7C66"/>
    <w:rsid w:val="004C0FEF"/>
    <w:rsid w:val="004C17AF"/>
    <w:rsid w:val="004C20BE"/>
    <w:rsid w:val="004C2631"/>
    <w:rsid w:val="004C2C73"/>
    <w:rsid w:val="004C328F"/>
    <w:rsid w:val="004C3BE3"/>
    <w:rsid w:val="004C40B1"/>
    <w:rsid w:val="004C48A8"/>
    <w:rsid w:val="004C523D"/>
    <w:rsid w:val="004C5560"/>
    <w:rsid w:val="004C56F3"/>
    <w:rsid w:val="004C5781"/>
    <w:rsid w:val="004C60F5"/>
    <w:rsid w:val="004C669F"/>
    <w:rsid w:val="004C6ABC"/>
    <w:rsid w:val="004C7745"/>
    <w:rsid w:val="004C7807"/>
    <w:rsid w:val="004C7FE8"/>
    <w:rsid w:val="004D0D75"/>
    <w:rsid w:val="004D1B46"/>
    <w:rsid w:val="004D2034"/>
    <w:rsid w:val="004D294E"/>
    <w:rsid w:val="004D2BBC"/>
    <w:rsid w:val="004D42D4"/>
    <w:rsid w:val="004D4C35"/>
    <w:rsid w:val="004D516A"/>
    <w:rsid w:val="004D5C1B"/>
    <w:rsid w:val="004D6124"/>
    <w:rsid w:val="004D6D1E"/>
    <w:rsid w:val="004D6FD3"/>
    <w:rsid w:val="004D72C1"/>
    <w:rsid w:val="004E0008"/>
    <w:rsid w:val="004E0801"/>
    <w:rsid w:val="004E0C73"/>
    <w:rsid w:val="004E0F99"/>
    <w:rsid w:val="004E103A"/>
    <w:rsid w:val="004E1E5E"/>
    <w:rsid w:val="004E20F2"/>
    <w:rsid w:val="004E3802"/>
    <w:rsid w:val="004E3974"/>
    <w:rsid w:val="004E4083"/>
    <w:rsid w:val="004E40EF"/>
    <w:rsid w:val="004E42BE"/>
    <w:rsid w:val="004E4601"/>
    <w:rsid w:val="004E5521"/>
    <w:rsid w:val="004E5A40"/>
    <w:rsid w:val="004E601A"/>
    <w:rsid w:val="004E60AE"/>
    <w:rsid w:val="004E6298"/>
    <w:rsid w:val="004E662F"/>
    <w:rsid w:val="004E787A"/>
    <w:rsid w:val="004F12B7"/>
    <w:rsid w:val="004F1567"/>
    <w:rsid w:val="004F254C"/>
    <w:rsid w:val="004F25F1"/>
    <w:rsid w:val="004F2EC7"/>
    <w:rsid w:val="004F334F"/>
    <w:rsid w:val="004F4200"/>
    <w:rsid w:val="004F44BD"/>
    <w:rsid w:val="004F5514"/>
    <w:rsid w:val="004F5E68"/>
    <w:rsid w:val="004F7BCA"/>
    <w:rsid w:val="004F7ED1"/>
    <w:rsid w:val="00500292"/>
    <w:rsid w:val="005014F7"/>
    <w:rsid w:val="00501512"/>
    <w:rsid w:val="0050153E"/>
    <w:rsid w:val="00501D2B"/>
    <w:rsid w:val="00502631"/>
    <w:rsid w:val="00502DCB"/>
    <w:rsid w:val="0050395C"/>
    <w:rsid w:val="005055DA"/>
    <w:rsid w:val="00505737"/>
    <w:rsid w:val="005060C0"/>
    <w:rsid w:val="00506A4F"/>
    <w:rsid w:val="005070F4"/>
    <w:rsid w:val="005071CD"/>
    <w:rsid w:val="00510147"/>
    <w:rsid w:val="005106EE"/>
    <w:rsid w:val="00511038"/>
    <w:rsid w:val="005112D9"/>
    <w:rsid w:val="00511354"/>
    <w:rsid w:val="00511AAF"/>
    <w:rsid w:val="00511AB0"/>
    <w:rsid w:val="005124B4"/>
    <w:rsid w:val="00512612"/>
    <w:rsid w:val="005127D9"/>
    <w:rsid w:val="005139B3"/>
    <w:rsid w:val="005139F8"/>
    <w:rsid w:val="00514DE5"/>
    <w:rsid w:val="00515110"/>
    <w:rsid w:val="005151AE"/>
    <w:rsid w:val="00515C87"/>
    <w:rsid w:val="005163E8"/>
    <w:rsid w:val="00520DDE"/>
    <w:rsid w:val="00523AEB"/>
    <w:rsid w:val="0052493F"/>
    <w:rsid w:val="00524A68"/>
    <w:rsid w:val="00525709"/>
    <w:rsid w:val="0052587E"/>
    <w:rsid w:val="00525FA4"/>
    <w:rsid w:val="00526699"/>
    <w:rsid w:val="0052680D"/>
    <w:rsid w:val="0052695F"/>
    <w:rsid w:val="00527F77"/>
    <w:rsid w:val="005302FD"/>
    <w:rsid w:val="00530348"/>
    <w:rsid w:val="005304DB"/>
    <w:rsid w:val="00532514"/>
    <w:rsid w:val="00532BBF"/>
    <w:rsid w:val="00532DBE"/>
    <w:rsid w:val="0053353A"/>
    <w:rsid w:val="00533C80"/>
    <w:rsid w:val="00533CE7"/>
    <w:rsid w:val="00534284"/>
    <w:rsid w:val="00535221"/>
    <w:rsid w:val="005354E7"/>
    <w:rsid w:val="0053554D"/>
    <w:rsid w:val="005356CA"/>
    <w:rsid w:val="005366AA"/>
    <w:rsid w:val="00536704"/>
    <w:rsid w:val="005368D1"/>
    <w:rsid w:val="00536F7D"/>
    <w:rsid w:val="00537A13"/>
    <w:rsid w:val="00540834"/>
    <w:rsid w:val="005410F4"/>
    <w:rsid w:val="00541576"/>
    <w:rsid w:val="0054206F"/>
    <w:rsid w:val="00542D3F"/>
    <w:rsid w:val="005439EE"/>
    <w:rsid w:val="00543C79"/>
    <w:rsid w:val="00543D0D"/>
    <w:rsid w:val="00544113"/>
    <w:rsid w:val="00544DB6"/>
    <w:rsid w:val="00545319"/>
    <w:rsid w:val="00546054"/>
    <w:rsid w:val="0054611E"/>
    <w:rsid w:val="00546463"/>
    <w:rsid w:val="00546944"/>
    <w:rsid w:val="00546F59"/>
    <w:rsid w:val="00547341"/>
    <w:rsid w:val="00547E83"/>
    <w:rsid w:val="0055156F"/>
    <w:rsid w:val="0055157D"/>
    <w:rsid w:val="00551A16"/>
    <w:rsid w:val="00551D27"/>
    <w:rsid w:val="005522DD"/>
    <w:rsid w:val="0055272D"/>
    <w:rsid w:val="00554F32"/>
    <w:rsid w:val="00554F4B"/>
    <w:rsid w:val="005551EC"/>
    <w:rsid w:val="00555365"/>
    <w:rsid w:val="00555794"/>
    <w:rsid w:val="00555F6A"/>
    <w:rsid w:val="00556547"/>
    <w:rsid w:val="005565C1"/>
    <w:rsid w:val="0055726C"/>
    <w:rsid w:val="00557542"/>
    <w:rsid w:val="00560131"/>
    <w:rsid w:val="0056046C"/>
    <w:rsid w:val="005616B2"/>
    <w:rsid w:val="0056294A"/>
    <w:rsid w:val="00562B55"/>
    <w:rsid w:val="00563EC0"/>
    <w:rsid w:val="0056408F"/>
    <w:rsid w:val="005640AF"/>
    <w:rsid w:val="0056423E"/>
    <w:rsid w:val="00564C37"/>
    <w:rsid w:val="00564CBD"/>
    <w:rsid w:val="0056543A"/>
    <w:rsid w:val="00565B8C"/>
    <w:rsid w:val="00565F28"/>
    <w:rsid w:val="00566658"/>
    <w:rsid w:val="0056706A"/>
    <w:rsid w:val="0056721A"/>
    <w:rsid w:val="00567B5B"/>
    <w:rsid w:val="00567C99"/>
    <w:rsid w:val="0057015A"/>
    <w:rsid w:val="0057098C"/>
    <w:rsid w:val="00571078"/>
    <w:rsid w:val="00571975"/>
    <w:rsid w:val="00571B0D"/>
    <w:rsid w:val="00572341"/>
    <w:rsid w:val="00572C26"/>
    <w:rsid w:val="005741E5"/>
    <w:rsid w:val="00574630"/>
    <w:rsid w:val="0057470E"/>
    <w:rsid w:val="00574863"/>
    <w:rsid w:val="00574AFF"/>
    <w:rsid w:val="00575D5A"/>
    <w:rsid w:val="005766B2"/>
    <w:rsid w:val="00576A11"/>
    <w:rsid w:val="005770F6"/>
    <w:rsid w:val="00577363"/>
    <w:rsid w:val="005818BA"/>
    <w:rsid w:val="00582666"/>
    <w:rsid w:val="005837C8"/>
    <w:rsid w:val="005837EF"/>
    <w:rsid w:val="00583B98"/>
    <w:rsid w:val="00583CD2"/>
    <w:rsid w:val="00583E0D"/>
    <w:rsid w:val="005855BE"/>
    <w:rsid w:val="005856DB"/>
    <w:rsid w:val="00585BB8"/>
    <w:rsid w:val="00587F56"/>
    <w:rsid w:val="00590153"/>
    <w:rsid w:val="00591496"/>
    <w:rsid w:val="005919FB"/>
    <w:rsid w:val="00591A5B"/>
    <w:rsid w:val="00592229"/>
    <w:rsid w:val="00593075"/>
    <w:rsid w:val="00593603"/>
    <w:rsid w:val="0059410F"/>
    <w:rsid w:val="0059432A"/>
    <w:rsid w:val="00594CA7"/>
    <w:rsid w:val="0059531D"/>
    <w:rsid w:val="005967BF"/>
    <w:rsid w:val="005967C9"/>
    <w:rsid w:val="00596A9E"/>
    <w:rsid w:val="00597F1D"/>
    <w:rsid w:val="005A03B1"/>
    <w:rsid w:val="005A150A"/>
    <w:rsid w:val="005A1FEB"/>
    <w:rsid w:val="005A3184"/>
    <w:rsid w:val="005A336C"/>
    <w:rsid w:val="005A38B2"/>
    <w:rsid w:val="005A4465"/>
    <w:rsid w:val="005A46B2"/>
    <w:rsid w:val="005A5A05"/>
    <w:rsid w:val="005A6ECF"/>
    <w:rsid w:val="005A71BF"/>
    <w:rsid w:val="005A7398"/>
    <w:rsid w:val="005A7932"/>
    <w:rsid w:val="005B0039"/>
    <w:rsid w:val="005B03E4"/>
    <w:rsid w:val="005B054E"/>
    <w:rsid w:val="005B0FBD"/>
    <w:rsid w:val="005B100C"/>
    <w:rsid w:val="005B13E1"/>
    <w:rsid w:val="005B1877"/>
    <w:rsid w:val="005B264B"/>
    <w:rsid w:val="005B2F11"/>
    <w:rsid w:val="005B3BAA"/>
    <w:rsid w:val="005B4475"/>
    <w:rsid w:val="005B4E50"/>
    <w:rsid w:val="005B5525"/>
    <w:rsid w:val="005B5CC5"/>
    <w:rsid w:val="005B601A"/>
    <w:rsid w:val="005B6D55"/>
    <w:rsid w:val="005B70BE"/>
    <w:rsid w:val="005C02E0"/>
    <w:rsid w:val="005C132D"/>
    <w:rsid w:val="005C2129"/>
    <w:rsid w:val="005C32C1"/>
    <w:rsid w:val="005C3E98"/>
    <w:rsid w:val="005C6202"/>
    <w:rsid w:val="005C690D"/>
    <w:rsid w:val="005C6E94"/>
    <w:rsid w:val="005C71E6"/>
    <w:rsid w:val="005C7B41"/>
    <w:rsid w:val="005D0330"/>
    <w:rsid w:val="005D051B"/>
    <w:rsid w:val="005D0734"/>
    <w:rsid w:val="005D1B1A"/>
    <w:rsid w:val="005D2365"/>
    <w:rsid w:val="005D2AB6"/>
    <w:rsid w:val="005D30C0"/>
    <w:rsid w:val="005D32D1"/>
    <w:rsid w:val="005D37AA"/>
    <w:rsid w:val="005D3B03"/>
    <w:rsid w:val="005D4954"/>
    <w:rsid w:val="005D5A79"/>
    <w:rsid w:val="005D65DE"/>
    <w:rsid w:val="005D67AE"/>
    <w:rsid w:val="005E09E2"/>
    <w:rsid w:val="005E0CDD"/>
    <w:rsid w:val="005E0DF7"/>
    <w:rsid w:val="005E10E1"/>
    <w:rsid w:val="005E1967"/>
    <w:rsid w:val="005E3375"/>
    <w:rsid w:val="005E392E"/>
    <w:rsid w:val="005E4BF4"/>
    <w:rsid w:val="005E5261"/>
    <w:rsid w:val="005E5415"/>
    <w:rsid w:val="005E570C"/>
    <w:rsid w:val="005E6956"/>
    <w:rsid w:val="005E6E0C"/>
    <w:rsid w:val="005E6F2D"/>
    <w:rsid w:val="005E73E3"/>
    <w:rsid w:val="005F001F"/>
    <w:rsid w:val="005F02B7"/>
    <w:rsid w:val="005F08D1"/>
    <w:rsid w:val="005F0BC1"/>
    <w:rsid w:val="005F127F"/>
    <w:rsid w:val="005F1BE0"/>
    <w:rsid w:val="005F21D0"/>
    <w:rsid w:val="005F2451"/>
    <w:rsid w:val="005F2804"/>
    <w:rsid w:val="005F2B55"/>
    <w:rsid w:val="005F2D3B"/>
    <w:rsid w:val="005F2E45"/>
    <w:rsid w:val="005F2FE8"/>
    <w:rsid w:val="005F421A"/>
    <w:rsid w:val="005F4E5E"/>
    <w:rsid w:val="005F524A"/>
    <w:rsid w:val="005F628D"/>
    <w:rsid w:val="005F62D5"/>
    <w:rsid w:val="005F641D"/>
    <w:rsid w:val="005F79E9"/>
    <w:rsid w:val="00600128"/>
    <w:rsid w:val="00600566"/>
    <w:rsid w:val="00600D18"/>
    <w:rsid w:val="00601299"/>
    <w:rsid w:val="00601482"/>
    <w:rsid w:val="00601799"/>
    <w:rsid w:val="00601A74"/>
    <w:rsid w:val="00601AE5"/>
    <w:rsid w:val="00601D20"/>
    <w:rsid w:val="00602110"/>
    <w:rsid w:val="0060236E"/>
    <w:rsid w:val="00602631"/>
    <w:rsid w:val="006026EE"/>
    <w:rsid w:val="006034FB"/>
    <w:rsid w:val="0060668C"/>
    <w:rsid w:val="0060759D"/>
    <w:rsid w:val="0061030D"/>
    <w:rsid w:val="00610C53"/>
    <w:rsid w:val="00611245"/>
    <w:rsid w:val="006114B1"/>
    <w:rsid w:val="006123FF"/>
    <w:rsid w:val="0061449E"/>
    <w:rsid w:val="0061622E"/>
    <w:rsid w:val="006163B0"/>
    <w:rsid w:val="00616ED6"/>
    <w:rsid w:val="00617716"/>
    <w:rsid w:val="0062034A"/>
    <w:rsid w:val="0062038F"/>
    <w:rsid w:val="006223BB"/>
    <w:rsid w:val="00624176"/>
    <w:rsid w:val="00624742"/>
    <w:rsid w:val="00625756"/>
    <w:rsid w:val="006259C7"/>
    <w:rsid w:val="00625F9F"/>
    <w:rsid w:val="00626842"/>
    <w:rsid w:val="006268EF"/>
    <w:rsid w:val="00626938"/>
    <w:rsid w:val="00630162"/>
    <w:rsid w:val="00631205"/>
    <w:rsid w:val="0063165B"/>
    <w:rsid w:val="00631E20"/>
    <w:rsid w:val="0063231E"/>
    <w:rsid w:val="0063272F"/>
    <w:rsid w:val="006329DB"/>
    <w:rsid w:val="006332F5"/>
    <w:rsid w:val="00633325"/>
    <w:rsid w:val="0063379D"/>
    <w:rsid w:val="006342CC"/>
    <w:rsid w:val="00635078"/>
    <w:rsid w:val="00635F8B"/>
    <w:rsid w:val="006364E2"/>
    <w:rsid w:val="00636BC0"/>
    <w:rsid w:val="00637CF1"/>
    <w:rsid w:val="0064039B"/>
    <w:rsid w:val="0064066F"/>
    <w:rsid w:val="00640918"/>
    <w:rsid w:val="00641071"/>
    <w:rsid w:val="0064130D"/>
    <w:rsid w:val="0064343F"/>
    <w:rsid w:val="00643526"/>
    <w:rsid w:val="00643E38"/>
    <w:rsid w:val="006447F3"/>
    <w:rsid w:val="006454FB"/>
    <w:rsid w:val="00645723"/>
    <w:rsid w:val="0064613B"/>
    <w:rsid w:val="00646A15"/>
    <w:rsid w:val="00647939"/>
    <w:rsid w:val="00647A58"/>
    <w:rsid w:val="00647F04"/>
    <w:rsid w:val="00650BCC"/>
    <w:rsid w:val="00651B3F"/>
    <w:rsid w:val="00651D66"/>
    <w:rsid w:val="0065374B"/>
    <w:rsid w:val="00653AF9"/>
    <w:rsid w:val="00654584"/>
    <w:rsid w:val="006557D1"/>
    <w:rsid w:val="00655C48"/>
    <w:rsid w:val="0065611C"/>
    <w:rsid w:val="00656387"/>
    <w:rsid w:val="00656A6A"/>
    <w:rsid w:val="00656A91"/>
    <w:rsid w:val="0065712D"/>
    <w:rsid w:val="0066008B"/>
    <w:rsid w:val="0066008E"/>
    <w:rsid w:val="006605E1"/>
    <w:rsid w:val="006608B4"/>
    <w:rsid w:val="00660B66"/>
    <w:rsid w:val="00660F9D"/>
    <w:rsid w:val="006617AC"/>
    <w:rsid w:val="00662B54"/>
    <w:rsid w:val="00664672"/>
    <w:rsid w:val="0066478D"/>
    <w:rsid w:val="0066575C"/>
    <w:rsid w:val="00665BC2"/>
    <w:rsid w:val="00665DA6"/>
    <w:rsid w:val="00666710"/>
    <w:rsid w:val="00666FD3"/>
    <w:rsid w:val="00667030"/>
    <w:rsid w:val="00667252"/>
    <w:rsid w:val="0066777A"/>
    <w:rsid w:val="0066799B"/>
    <w:rsid w:val="00670163"/>
    <w:rsid w:val="00671592"/>
    <w:rsid w:val="00671817"/>
    <w:rsid w:val="00672433"/>
    <w:rsid w:val="00673EDC"/>
    <w:rsid w:val="00675EBE"/>
    <w:rsid w:val="00676E17"/>
    <w:rsid w:val="006770D4"/>
    <w:rsid w:val="006773AD"/>
    <w:rsid w:val="00677572"/>
    <w:rsid w:val="006775C8"/>
    <w:rsid w:val="00677895"/>
    <w:rsid w:val="00677E6E"/>
    <w:rsid w:val="00681859"/>
    <w:rsid w:val="00681DED"/>
    <w:rsid w:val="006833D4"/>
    <w:rsid w:val="00683413"/>
    <w:rsid w:val="00683444"/>
    <w:rsid w:val="006845D9"/>
    <w:rsid w:val="006851F3"/>
    <w:rsid w:val="00685EFB"/>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5A9"/>
    <w:rsid w:val="006A2804"/>
    <w:rsid w:val="006A298E"/>
    <w:rsid w:val="006A2CB3"/>
    <w:rsid w:val="006A315D"/>
    <w:rsid w:val="006A3DA0"/>
    <w:rsid w:val="006A4E81"/>
    <w:rsid w:val="006A5CF5"/>
    <w:rsid w:val="006A671A"/>
    <w:rsid w:val="006A7FAB"/>
    <w:rsid w:val="006A7FD8"/>
    <w:rsid w:val="006B0114"/>
    <w:rsid w:val="006B15D6"/>
    <w:rsid w:val="006B2599"/>
    <w:rsid w:val="006B2C69"/>
    <w:rsid w:val="006B4190"/>
    <w:rsid w:val="006B448A"/>
    <w:rsid w:val="006B46C5"/>
    <w:rsid w:val="006B47CA"/>
    <w:rsid w:val="006B51FB"/>
    <w:rsid w:val="006B591A"/>
    <w:rsid w:val="006B672A"/>
    <w:rsid w:val="006B741D"/>
    <w:rsid w:val="006B752A"/>
    <w:rsid w:val="006C0C9F"/>
    <w:rsid w:val="006C1562"/>
    <w:rsid w:val="006C15DF"/>
    <w:rsid w:val="006C1AAE"/>
    <w:rsid w:val="006C2091"/>
    <w:rsid w:val="006C2757"/>
    <w:rsid w:val="006C2C78"/>
    <w:rsid w:val="006C2FCB"/>
    <w:rsid w:val="006C3078"/>
    <w:rsid w:val="006C3DEC"/>
    <w:rsid w:val="006C3E29"/>
    <w:rsid w:val="006C4433"/>
    <w:rsid w:val="006C4C09"/>
    <w:rsid w:val="006C4FCE"/>
    <w:rsid w:val="006C5046"/>
    <w:rsid w:val="006C5BBE"/>
    <w:rsid w:val="006C61AA"/>
    <w:rsid w:val="006C6340"/>
    <w:rsid w:val="006C715C"/>
    <w:rsid w:val="006C77DD"/>
    <w:rsid w:val="006D1823"/>
    <w:rsid w:val="006D19D2"/>
    <w:rsid w:val="006D1BA3"/>
    <w:rsid w:val="006D241A"/>
    <w:rsid w:val="006D2B1A"/>
    <w:rsid w:val="006D4665"/>
    <w:rsid w:val="006D4BEA"/>
    <w:rsid w:val="006D5449"/>
    <w:rsid w:val="006D60FD"/>
    <w:rsid w:val="006D68C6"/>
    <w:rsid w:val="006D746D"/>
    <w:rsid w:val="006D7502"/>
    <w:rsid w:val="006D7A3A"/>
    <w:rsid w:val="006E2380"/>
    <w:rsid w:val="006E268E"/>
    <w:rsid w:val="006E2EB3"/>
    <w:rsid w:val="006E38DB"/>
    <w:rsid w:val="006E3B4B"/>
    <w:rsid w:val="006E4AEF"/>
    <w:rsid w:val="006E595E"/>
    <w:rsid w:val="006E763B"/>
    <w:rsid w:val="006E7E35"/>
    <w:rsid w:val="006F122E"/>
    <w:rsid w:val="006F1397"/>
    <w:rsid w:val="006F151C"/>
    <w:rsid w:val="006F1786"/>
    <w:rsid w:val="006F286C"/>
    <w:rsid w:val="006F292A"/>
    <w:rsid w:val="006F299C"/>
    <w:rsid w:val="006F2FCA"/>
    <w:rsid w:val="006F33CE"/>
    <w:rsid w:val="006F37B4"/>
    <w:rsid w:val="006F3D66"/>
    <w:rsid w:val="006F48CE"/>
    <w:rsid w:val="006F4CF5"/>
    <w:rsid w:val="006F6004"/>
    <w:rsid w:val="006F6105"/>
    <w:rsid w:val="006F7C4F"/>
    <w:rsid w:val="00700597"/>
    <w:rsid w:val="00700FA7"/>
    <w:rsid w:val="007015CE"/>
    <w:rsid w:val="00701CE9"/>
    <w:rsid w:val="00703396"/>
    <w:rsid w:val="00703C39"/>
    <w:rsid w:val="00704200"/>
    <w:rsid w:val="00704F39"/>
    <w:rsid w:val="00706000"/>
    <w:rsid w:val="00706151"/>
    <w:rsid w:val="0070631B"/>
    <w:rsid w:val="00706AC7"/>
    <w:rsid w:val="00706D2D"/>
    <w:rsid w:val="0070722B"/>
    <w:rsid w:val="00707B68"/>
    <w:rsid w:val="0071075A"/>
    <w:rsid w:val="007118FE"/>
    <w:rsid w:val="00712399"/>
    <w:rsid w:val="00714412"/>
    <w:rsid w:val="007149E6"/>
    <w:rsid w:val="00714A70"/>
    <w:rsid w:val="00715A8D"/>
    <w:rsid w:val="00715D54"/>
    <w:rsid w:val="00720DA0"/>
    <w:rsid w:val="00720DE0"/>
    <w:rsid w:val="007213A0"/>
    <w:rsid w:val="007213F2"/>
    <w:rsid w:val="00721659"/>
    <w:rsid w:val="00721C15"/>
    <w:rsid w:val="0072216E"/>
    <w:rsid w:val="0072326F"/>
    <w:rsid w:val="00724999"/>
    <w:rsid w:val="00724FC3"/>
    <w:rsid w:val="007255AE"/>
    <w:rsid w:val="00726055"/>
    <w:rsid w:val="00726246"/>
    <w:rsid w:val="00726AF8"/>
    <w:rsid w:val="00727BB7"/>
    <w:rsid w:val="00730811"/>
    <w:rsid w:val="00730F42"/>
    <w:rsid w:val="00731541"/>
    <w:rsid w:val="00731A4F"/>
    <w:rsid w:val="00731CD1"/>
    <w:rsid w:val="007344F7"/>
    <w:rsid w:val="00734518"/>
    <w:rsid w:val="00734560"/>
    <w:rsid w:val="0073538F"/>
    <w:rsid w:val="00735450"/>
    <w:rsid w:val="00735633"/>
    <w:rsid w:val="00735BD2"/>
    <w:rsid w:val="00736006"/>
    <w:rsid w:val="007364AE"/>
    <w:rsid w:val="007371E7"/>
    <w:rsid w:val="00737791"/>
    <w:rsid w:val="007378E9"/>
    <w:rsid w:val="00737A0F"/>
    <w:rsid w:val="00737E80"/>
    <w:rsid w:val="0074070F"/>
    <w:rsid w:val="00740726"/>
    <w:rsid w:val="00740CD1"/>
    <w:rsid w:val="00740DC1"/>
    <w:rsid w:val="00740F57"/>
    <w:rsid w:val="00741B62"/>
    <w:rsid w:val="0074238C"/>
    <w:rsid w:val="007424ED"/>
    <w:rsid w:val="00742A46"/>
    <w:rsid w:val="00743C40"/>
    <w:rsid w:val="00746762"/>
    <w:rsid w:val="00746825"/>
    <w:rsid w:val="007468AE"/>
    <w:rsid w:val="0074740D"/>
    <w:rsid w:val="00747D39"/>
    <w:rsid w:val="0075075B"/>
    <w:rsid w:val="00750E3D"/>
    <w:rsid w:val="00751637"/>
    <w:rsid w:val="0075296C"/>
    <w:rsid w:val="00752BD1"/>
    <w:rsid w:val="0075315F"/>
    <w:rsid w:val="0075402E"/>
    <w:rsid w:val="007543C2"/>
    <w:rsid w:val="00754C46"/>
    <w:rsid w:val="00755749"/>
    <w:rsid w:val="0075585E"/>
    <w:rsid w:val="007559B3"/>
    <w:rsid w:val="00756634"/>
    <w:rsid w:val="00757586"/>
    <w:rsid w:val="007579B5"/>
    <w:rsid w:val="00760367"/>
    <w:rsid w:val="007617E3"/>
    <w:rsid w:val="007618D0"/>
    <w:rsid w:val="00761930"/>
    <w:rsid w:val="00762893"/>
    <w:rsid w:val="00762F97"/>
    <w:rsid w:val="0076308D"/>
    <w:rsid w:val="0076484C"/>
    <w:rsid w:val="00764CAA"/>
    <w:rsid w:val="00765B66"/>
    <w:rsid w:val="00766227"/>
    <w:rsid w:val="00766CC9"/>
    <w:rsid w:val="007702A2"/>
    <w:rsid w:val="00770B49"/>
    <w:rsid w:val="00770BD7"/>
    <w:rsid w:val="00770FE0"/>
    <w:rsid w:val="00771211"/>
    <w:rsid w:val="007713B9"/>
    <w:rsid w:val="0077163E"/>
    <w:rsid w:val="007724E4"/>
    <w:rsid w:val="0077332E"/>
    <w:rsid w:val="0077434A"/>
    <w:rsid w:val="0077460B"/>
    <w:rsid w:val="00775125"/>
    <w:rsid w:val="0077552B"/>
    <w:rsid w:val="00775E1C"/>
    <w:rsid w:val="0077768C"/>
    <w:rsid w:val="00777820"/>
    <w:rsid w:val="007779AF"/>
    <w:rsid w:val="00777E41"/>
    <w:rsid w:val="00780129"/>
    <w:rsid w:val="0078072E"/>
    <w:rsid w:val="0078147A"/>
    <w:rsid w:val="00781B71"/>
    <w:rsid w:val="00781E9B"/>
    <w:rsid w:val="0078290C"/>
    <w:rsid w:val="007835F6"/>
    <w:rsid w:val="0078372E"/>
    <w:rsid w:val="00783A58"/>
    <w:rsid w:val="00783B5A"/>
    <w:rsid w:val="00784675"/>
    <w:rsid w:val="00785069"/>
    <w:rsid w:val="0078552B"/>
    <w:rsid w:val="00785C90"/>
    <w:rsid w:val="00790794"/>
    <w:rsid w:val="007908C1"/>
    <w:rsid w:val="00791739"/>
    <w:rsid w:val="00791B70"/>
    <w:rsid w:val="00791DA6"/>
    <w:rsid w:val="00791FE4"/>
    <w:rsid w:val="007937F3"/>
    <w:rsid w:val="00794EFD"/>
    <w:rsid w:val="00795072"/>
    <w:rsid w:val="007950CE"/>
    <w:rsid w:val="00796571"/>
    <w:rsid w:val="00796E7B"/>
    <w:rsid w:val="007A01CF"/>
    <w:rsid w:val="007A0BA5"/>
    <w:rsid w:val="007A0C16"/>
    <w:rsid w:val="007A0F60"/>
    <w:rsid w:val="007A12BE"/>
    <w:rsid w:val="007A15B2"/>
    <w:rsid w:val="007A18A1"/>
    <w:rsid w:val="007A18B0"/>
    <w:rsid w:val="007A1A46"/>
    <w:rsid w:val="007A22EB"/>
    <w:rsid w:val="007A291E"/>
    <w:rsid w:val="007A2D97"/>
    <w:rsid w:val="007A343B"/>
    <w:rsid w:val="007A5BE0"/>
    <w:rsid w:val="007A5DE0"/>
    <w:rsid w:val="007A5E03"/>
    <w:rsid w:val="007A6167"/>
    <w:rsid w:val="007A6316"/>
    <w:rsid w:val="007A6549"/>
    <w:rsid w:val="007A65AC"/>
    <w:rsid w:val="007A68D8"/>
    <w:rsid w:val="007A70D4"/>
    <w:rsid w:val="007A71FD"/>
    <w:rsid w:val="007A7B0D"/>
    <w:rsid w:val="007B066D"/>
    <w:rsid w:val="007B2854"/>
    <w:rsid w:val="007B31AE"/>
    <w:rsid w:val="007B3220"/>
    <w:rsid w:val="007B3968"/>
    <w:rsid w:val="007B5FAB"/>
    <w:rsid w:val="007B60DD"/>
    <w:rsid w:val="007B61CB"/>
    <w:rsid w:val="007B6F1D"/>
    <w:rsid w:val="007C0EC8"/>
    <w:rsid w:val="007C18C5"/>
    <w:rsid w:val="007C1A76"/>
    <w:rsid w:val="007C1F9B"/>
    <w:rsid w:val="007C2569"/>
    <w:rsid w:val="007C299B"/>
    <w:rsid w:val="007C2BC1"/>
    <w:rsid w:val="007C3105"/>
    <w:rsid w:val="007C37ED"/>
    <w:rsid w:val="007C39D3"/>
    <w:rsid w:val="007C4215"/>
    <w:rsid w:val="007C441E"/>
    <w:rsid w:val="007C4668"/>
    <w:rsid w:val="007C4B2D"/>
    <w:rsid w:val="007C4F4D"/>
    <w:rsid w:val="007C59CB"/>
    <w:rsid w:val="007C5AB2"/>
    <w:rsid w:val="007C621B"/>
    <w:rsid w:val="007C65A6"/>
    <w:rsid w:val="007C704E"/>
    <w:rsid w:val="007D0070"/>
    <w:rsid w:val="007D1A71"/>
    <w:rsid w:val="007D2785"/>
    <w:rsid w:val="007D2A4B"/>
    <w:rsid w:val="007D44D4"/>
    <w:rsid w:val="007D46FC"/>
    <w:rsid w:val="007D543C"/>
    <w:rsid w:val="007D57AE"/>
    <w:rsid w:val="007D5D9A"/>
    <w:rsid w:val="007D6303"/>
    <w:rsid w:val="007D67F6"/>
    <w:rsid w:val="007D67FC"/>
    <w:rsid w:val="007D7BC1"/>
    <w:rsid w:val="007E009E"/>
    <w:rsid w:val="007E0510"/>
    <w:rsid w:val="007E0909"/>
    <w:rsid w:val="007E1367"/>
    <w:rsid w:val="007E158F"/>
    <w:rsid w:val="007E1673"/>
    <w:rsid w:val="007E1790"/>
    <w:rsid w:val="007E2042"/>
    <w:rsid w:val="007E2838"/>
    <w:rsid w:val="007E2F5E"/>
    <w:rsid w:val="007E38F2"/>
    <w:rsid w:val="007E4467"/>
    <w:rsid w:val="007E49BC"/>
    <w:rsid w:val="007E4B6B"/>
    <w:rsid w:val="007E504B"/>
    <w:rsid w:val="007E5407"/>
    <w:rsid w:val="007E5857"/>
    <w:rsid w:val="007E5D6A"/>
    <w:rsid w:val="007E70CA"/>
    <w:rsid w:val="007E7735"/>
    <w:rsid w:val="007E7FB7"/>
    <w:rsid w:val="007F01A3"/>
    <w:rsid w:val="007F037F"/>
    <w:rsid w:val="007F2271"/>
    <w:rsid w:val="007F3924"/>
    <w:rsid w:val="007F3C85"/>
    <w:rsid w:val="007F577F"/>
    <w:rsid w:val="007F58C3"/>
    <w:rsid w:val="007F643E"/>
    <w:rsid w:val="007F6A52"/>
    <w:rsid w:val="007F6FF3"/>
    <w:rsid w:val="007F7575"/>
    <w:rsid w:val="007F7C32"/>
    <w:rsid w:val="008001A4"/>
    <w:rsid w:val="00800A97"/>
    <w:rsid w:val="00800D10"/>
    <w:rsid w:val="00802512"/>
    <w:rsid w:val="008031E8"/>
    <w:rsid w:val="0080359C"/>
    <w:rsid w:val="00804FEA"/>
    <w:rsid w:val="00805032"/>
    <w:rsid w:val="00805E82"/>
    <w:rsid w:val="00806059"/>
    <w:rsid w:val="0080643C"/>
    <w:rsid w:val="00806839"/>
    <w:rsid w:val="00806874"/>
    <w:rsid w:val="008068E1"/>
    <w:rsid w:val="0080761C"/>
    <w:rsid w:val="00807E42"/>
    <w:rsid w:val="008100F5"/>
    <w:rsid w:val="008101D3"/>
    <w:rsid w:val="008105FB"/>
    <w:rsid w:val="0081071C"/>
    <w:rsid w:val="00811691"/>
    <w:rsid w:val="0081174E"/>
    <w:rsid w:val="00811FBE"/>
    <w:rsid w:val="00812C77"/>
    <w:rsid w:val="00812EA7"/>
    <w:rsid w:val="008130B8"/>
    <w:rsid w:val="008133B0"/>
    <w:rsid w:val="00813E27"/>
    <w:rsid w:val="0081627F"/>
    <w:rsid w:val="00816EE9"/>
    <w:rsid w:val="00820993"/>
    <w:rsid w:val="008218A2"/>
    <w:rsid w:val="00821B5B"/>
    <w:rsid w:val="00823650"/>
    <w:rsid w:val="00823895"/>
    <w:rsid w:val="008246AD"/>
    <w:rsid w:val="00825475"/>
    <w:rsid w:val="00825E0C"/>
    <w:rsid w:val="00825F01"/>
    <w:rsid w:val="0082720B"/>
    <w:rsid w:val="00827A99"/>
    <w:rsid w:val="0083029A"/>
    <w:rsid w:val="008307FF"/>
    <w:rsid w:val="00830B77"/>
    <w:rsid w:val="008313CA"/>
    <w:rsid w:val="00831D2E"/>
    <w:rsid w:val="00832375"/>
    <w:rsid w:val="008326F4"/>
    <w:rsid w:val="00832AF6"/>
    <w:rsid w:val="00833207"/>
    <w:rsid w:val="0083455E"/>
    <w:rsid w:val="00835566"/>
    <w:rsid w:val="00835BBB"/>
    <w:rsid w:val="00836981"/>
    <w:rsid w:val="008373BD"/>
    <w:rsid w:val="008376A8"/>
    <w:rsid w:val="00837D11"/>
    <w:rsid w:val="00840312"/>
    <w:rsid w:val="00840B17"/>
    <w:rsid w:val="008412F6"/>
    <w:rsid w:val="00841625"/>
    <w:rsid w:val="00842A1A"/>
    <w:rsid w:val="00842D85"/>
    <w:rsid w:val="00843010"/>
    <w:rsid w:val="00843D36"/>
    <w:rsid w:val="00843E58"/>
    <w:rsid w:val="00844616"/>
    <w:rsid w:val="008451C5"/>
    <w:rsid w:val="00846643"/>
    <w:rsid w:val="00846A2A"/>
    <w:rsid w:val="00846B1E"/>
    <w:rsid w:val="00847BCE"/>
    <w:rsid w:val="00847CA6"/>
    <w:rsid w:val="0085024F"/>
    <w:rsid w:val="00850258"/>
    <w:rsid w:val="00850D93"/>
    <w:rsid w:val="00850E46"/>
    <w:rsid w:val="00850EC8"/>
    <w:rsid w:val="00851E20"/>
    <w:rsid w:val="00852C36"/>
    <w:rsid w:val="00853143"/>
    <w:rsid w:val="00853332"/>
    <w:rsid w:val="00853C28"/>
    <w:rsid w:val="00854C76"/>
    <w:rsid w:val="00854F59"/>
    <w:rsid w:val="00854F7A"/>
    <w:rsid w:val="00855596"/>
    <w:rsid w:val="008557D0"/>
    <w:rsid w:val="00855DF0"/>
    <w:rsid w:val="00856919"/>
    <w:rsid w:val="00857032"/>
    <w:rsid w:val="00857212"/>
    <w:rsid w:val="00857778"/>
    <w:rsid w:val="008606F7"/>
    <w:rsid w:val="00860FFF"/>
    <w:rsid w:val="00861739"/>
    <w:rsid w:val="0086206C"/>
    <w:rsid w:val="008624DA"/>
    <w:rsid w:val="00862572"/>
    <w:rsid w:val="00862634"/>
    <w:rsid w:val="00862826"/>
    <w:rsid w:val="00862C21"/>
    <w:rsid w:val="008632CA"/>
    <w:rsid w:val="0086394F"/>
    <w:rsid w:val="00865A8B"/>
    <w:rsid w:val="00865CD7"/>
    <w:rsid w:val="00866092"/>
    <w:rsid w:val="008678ED"/>
    <w:rsid w:val="00867AFC"/>
    <w:rsid w:val="008701C0"/>
    <w:rsid w:val="0087063C"/>
    <w:rsid w:val="0087089A"/>
    <w:rsid w:val="00870CD1"/>
    <w:rsid w:val="00872DE2"/>
    <w:rsid w:val="00873947"/>
    <w:rsid w:val="00877532"/>
    <w:rsid w:val="008776B3"/>
    <w:rsid w:val="008778C7"/>
    <w:rsid w:val="00877A64"/>
    <w:rsid w:val="00880969"/>
    <w:rsid w:val="00881465"/>
    <w:rsid w:val="00881605"/>
    <w:rsid w:val="0088291F"/>
    <w:rsid w:val="008829A7"/>
    <w:rsid w:val="008829EB"/>
    <w:rsid w:val="00883158"/>
    <w:rsid w:val="0088325F"/>
    <w:rsid w:val="00883A38"/>
    <w:rsid w:val="00883B65"/>
    <w:rsid w:val="00884129"/>
    <w:rsid w:val="008848C7"/>
    <w:rsid w:val="00884E30"/>
    <w:rsid w:val="0088575C"/>
    <w:rsid w:val="008863EC"/>
    <w:rsid w:val="0088654F"/>
    <w:rsid w:val="008877B1"/>
    <w:rsid w:val="0089039F"/>
    <w:rsid w:val="00890FD5"/>
    <w:rsid w:val="00891169"/>
    <w:rsid w:val="00891A37"/>
    <w:rsid w:val="00891A53"/>
    <w:rsid w:val="008923D3"/>
    <w:rsid w:val="0089260E"/>
    <w:rsid w:val="00893537"/>
    <w:rsid w:val="00893645"/>
    <w:rsid w:val="008949A5"/>
    <w:rsid w:val="0089521B"/>
    <w:rsid w:val="00896060"/>
    <w:rsid w:val="00896C3D"/>
    <w:rsid w:val="0089759F"/>
    <w:rsid w:val="00897653"/>
    <w:rsid w:val="008A02CD"/>
    <w:rsid w:val="008A03CA"/>
    <w:rsid w:val="008A0444"/>
    <w:rsid w:val="008A1477"/>
    <w:rsid w:val="008A14BE"/>
    <w:rsid w:val="008A204B"/>
    <w:rsid w:val="008A3191"/>
    <w:rsid w:val="008A39F1"/>
    <w:rsid w:val="008A4C2B"/>
    <w:rsid w:val="008A57C3"/>
    <w:rsid w:val="008A583E"/>
    <w:rsid w:val="008A68B0"/>
    <w:rsid w:val="008A6ABC"/>
    <w:rsid w:val="008A6D0A"/>
    <w:rsid w:val="008B004A"/>
    <w:rsid w:val="008B0B5E"/>
    <w:rsid w:val="008B0CB2"/>
    <w:rsid w:val="008B204D"/>
    <w:rsid w:val="008B3B28"/>
    <w:rsid w:val="008B3F39"/>
    <w:rsid w:val="008B41EC"/>
    <w:rsid w:val="008B5339"/>
    <w:rsid w:val="008B5508"/>
    <w:rsid w:val="008B5C6F"/>
    <w:rsid w:val="008B75DC"/>
    <w:rsid w:val="008B77DC"/>
    <w:rsid w:val="008C0C5E"/>
    <w:rsid w:val="008C0FBF"/>
    <w:rsid w:val="008C31A6"/>
    <w:rsid w:val="008C4017"/>
    <w:rsid w:val="008C71E5"/>
    <w:rsid w:val="008C7500"/>
    <w:rsid w:val="008D04E8"/>
    <w:rsid w:val="008D09F3"/>
    <w:rsid w:val="008D0C12"/>
    <w:rsid w:val="008D1C94"/>
    <w:rsid w:val="008D1FAC"/>
    <w:rsid w:val="008D23CC"/>
    <w:rsid w:val="008D2957"/>
    <w:rsid w:val="008D2A72"/>
    <w:rsid w:val="008D376E"/>
    <w:rsid w:val="008D4C3D"/>
    <w:rsid w:val="008D53E2"/>
    <w:rsid w:val="008D5C9B"/>
    <w:rsid w:val="008D5E37"/>
    <w:rsid w:val="008D6093"/>
    <w:rsid w:val="008D71E3"/>
    <w:rsid w:val="008D79D2"/>
    <w:rsid w:val="008D7E17"/>
    <w:rsid w:val="008E0635"/>
    <w:rsid w:val="008E0A23"/>
    <w:rsid w:val="008E0BC1"/>
    <w:rsid w:val="008E0FE8"/>
    <w:rsid w:val="008E1238"/>
    <w:rsid w:val="008E12B0"/>
    <w:rsid w:val="008E155E"/>
    <w:rsid w:val="008E2060"/>
    <w:rsid w:val="008E2549"/>
    <w:rsid w:val="008E26EF"/>
    <w:rsid w:val="008E2BEB"/>
    <w:rsid w:val="008E350E"/>
    <w:rsid w:val="008E3550"/>
    <w:rsid w:val="008E35E4"/>
    <w:rsid w:val="008E3D8D"/>
    <w:rsid w:val="008E3F88"/>
    <w:rsid w:val="008E41A4"/>
    <w:rsid w:val="008E612E"/>
    <w:rsid w:val="008E66B9"/>
    <w:rsid w:val="008E6BD4"/>
    <w:rsid w:val="008E73BF"/>
    <w:rsid w:val="008E7641"/>
    <w:rsid w:val="008E7899"/>
    <w:rsid w:val="008E7D74"/>
    <w:rsid w:val="008F05BE"/>
    <w:rsid w:val="008F0628"/>
    <w:rsid w:val="008F0F59"/>
    <w:rsid w:val="008F27A9"/>
    <w:rsid w:val="008F2C0A"/>
    <w:rsid w:val="008F30AF"/>
    <w:rsid w:val="008F31CC"/>
    <w:rsid w:val="008F4020"/>
    <w:rsid w:val="008F4DEA"/>
    <w:rsid w:val="008F52AF"/>
    <w:rsid w:val="008F5BAE"/>
    <w:rsid w:val="008F618A"/>
    <w:rsid w:val="008F6FF6"/>
    <w:rsid w:val="008F79A2"/>
    <w:rsid w:val="0090001C"/>
    <w:rsid w:val="009003E6"/>
    <w:rsid w:val="00900908"/>
    <w:rsid w:val="00900F21"/>
    <w:rsid w:val="009023D7"/>
    <w:rsid w:val="00902B69"/>
    <w:rsid w:val="00902DA6"/>
    <w:rsid w:val="00903890"/>
    <w:rsid w:val="00903D47"/>
    <w:rsid w:val="00903E98"/>
    <w:rsid w:val="009040C8"/>
    <w:rsid w:val="009045BD"/>
    <w:rsid w:val="00904C1D"/>
    <w:rsid w:val="00904D2C"/>
    <w:rsid w:val="00905F00"/>
    <w:rsid w:val="009074CD"/>
    <w:rsid w:val="00912834"/>
    <w:rsid w:val="00912EEC"/>
    <w:rsid w:val="0091372E"/>
    <w:rsid w:val="00913802"/>
    <w:rsid w:val="00916C1A"/>
    <w:rsid w:val="0091769F"/>
    <w:rsid w:val="009177AE"/>
    <w:rsid w:val="00917ED9"/>
    <w:rsid w:val="00920790"/>
    <w:rsid w:val="009219F5"/>
    <w:rsid w:val="00921E52"/>
    <w:rsid w:val="00922338"/>
    <w:rsid w:val="00922587"/>
    <w:rsid w:val="00922D4F"/>
    <w:rsid w:val="00922E1B"/>
    <w:rsid w:val="0092302B"/>
    <w:rsid w:val="0092349C"/>
    <w:rsid w:val="00923F97"/>
    <w:rsid w:val="0092429F"/>
    <w:rsid w:val="00924974"/>
    <w:rsid w:val="00926863"/>
    <w:rsid w:val="009273FC"/>
    <w:rsid w:val="00927E5C"/>
    <w:rsid w:val="00930A54"/>
    <w:rsid w:val="00930BC1"/>
    <w:rsid w:val="00930CC0"/>
    <w:rsid w:val="00930D61"/>
    <w:rsid w:val="009312A2"/>
    <w:rsid w:val="00931867"/>
    <w:rsid w:val="00931AE3"/>
    <w:rsid w:val="0093583B"/>
    <w:rsid w:val="00935B75"/>
    <w:rsid w:val="00935CE8"/>
    <w:rsid w:val="0093625E"/>
    <w:rsid w:val="00936D43"/>
    <w:rsid w:val="009379B2"/>
    <w:rsid w:val="00940887"/>
    <w:rsid w:val="009421D9"/>
    <w:rsid w:val="00942255"/>
    <w:rsid w:val="009431F5"/>
    <w:rsid w:val="00943310"/>
    <w:rsid w:val="00943B1B"/>
    <w:rsid w:val="00943FDC"/>
    <w:rsid w:val="00944623"/>
    <w:rsid w:val="00944D39"/>
    <w:rsid w:val="00945BA9"/>
    <w:rsid w:val="00945EA6"/>
    <w:rsid w:val="00946B93"/>
    <w:rsid w:val="009477C9"/>
    <w:rsid w:val="00951434"/>
    <w:rsid w:val="009514F0"/>
    <w:rsid w:val="00952180"/>
    <w:rsid w:val="00952B6B"/>
    <w:rsid w:val="00953335"/>
    <w:rsid w:val="00954B3A"/>
    <w:rsid w:val="00954FDF"/>
    <w:rsid w:val="0095547E"/>
    <w:rsid w:val="00955ECE"/>
    <w:rsid w:val="009562D8"/>
    <w:rsid w:val="009575C6"/>
    <w:rsid w:val="00960407"/>
    <w:rsid w:val="00960420"/>
    <w:rsid w:val="0096097B"/>
    <w:rsid w:val="00960CF4"/>
    <w:rsid w:val="00960E88"/>
    <w:rsid w:val="0096145F"/>
    <w:rsid w:val="00961BF9"/>
    <w:rsid w:val="00961D12"/>
    <w:rsid w:val="00961DFC"/>
    <w:rsid w:val="00962021"/>
    <w:rsid w:val="00962A62"/>
    <w:rsid w:val="00962F5E"/>
    <w:rsid w:val="009647B3"/>
    <w:rsid w:val="00965C80"/>
    <w:rsid w:val="00965C93"/>
    <w:rsid w:val="009679E5"/>
    <w:rsid w:val="00967A44"/>
    <w:rsid w:val="009703E3"/>
    <w:rsid w:val="0097093F"/>
    <w:rsid w:val="00970BC1"/>
    <w:rsid w:val="00970C39"/>
    <w:rsid w:val="009716D0"/>
    <w:rsid w:val="009721CB"/>
    <w:rsid w:val="0097248C"/>
    <w:rsid w:val="00973912"/>
    <w:rsid w:val="00973F07"/>
    <w:rsid w:val="00974D59"/>
    <w:rsid w:val="00975489"/>
    <w:rsid w:val="00977FFE"/>
    <w:rsid w:val="009800C2"/>
    <w:rsid w:val="0098022D"/>
    <w:rsid w:val="0098059F"/>
    <w:rsid w:val="009805A9"/>
    <w:rsid w:val="0098124F"/>
    <w:rsid w:val="00981600"/>
    <w:rsid w:val="00981C5F"/>
    <w:rsid w:val="00981FEB"/>
    <w:rsid w:val="00983A48"/>
    <w:rsid w:val="00983AF5"/>
    <w:rsid w:val="00983E43"/>
    <w:rsid w:val="00984E4F"/>
    <w:rsid w:val="009850EE"/>
    <w:rsid w:val="009851C9"/>
    <w:rsid w:val="00985A38"/>
    <w:rsid w:val="00985BCD"/>
    <w:rsid w:val="00985F59"/>
    <w:rsid w:val="00986672"/>
    <w:rsid w:val="00986C64"/>
    <w:rsid w:val="00986F0D"/>
    <w:rsid w:val="009871B2"/>
    <w:rsid w:val="0098771F"/>
    <w:rsid w:val="00987808"/>
    <w:rsid w:val="009878F4"/>
    <w:rsid w:val="00987FA5"/>
    <w:rsid w:val="0099036E"/>
    <w:rsid w:val="00991CBE"/>
    <w:rsid w:val="009935D3"/>
    <w:rsid w:val="00993A73"/>
    <w:rsid w:val="00993B63"/>
    <w:rsid w:val="00993ECF"/>
    <w:rsid w:val="009948B6"/>
    <w:rsid w:val="009968E2"/>
    <w:rsid w:val="00996A11"/>
    <w:rsid w:val="00996BBC"/>
    <w:rsid w:val="00996CE6"/>
    <w:rsid w:val="00997074"/>
    <w:rsid w:val="00997A3C"/>
    <w:rsid w:val="009A0B06"/>
    <w:rsid w:val="009A1C40"/>
    <w:rsid w:val="009A301D"/>
    <w:rsid w:val="009A34F8"/>
    <w:rsid w:val="009A3E75"/>
    <w:rsid w:val="009A4253"/>
    <w:rsid w:val="009A4EE6"/>
    <w:rsid w:val="009A54F2"/>
    <w:rsid w:val="009A5588"/>
    <w:rsid w:val="009A57A4"/>
    <w:rsid w:val="009A59CB"/>
    <w:rsid w:val="009A7228"/>
    <w:rsid w:val="009A74E9"/>
    <w:rsid w:val="009A78F0"/>
    <w:rsid w:val="009A7A1F"/>
    <w:rsid w:val="009A7EED"/>
    <w:rsid w:val="009B0CA9"/>
    <w:rsid w:val="009B14C0"/>
    <w:rsid w:val="009B16E4"/>
    <w:rsid w:val="009B193F"/>
    <w:rsid w:val="009B19B8"/>
    <w:rsid w:val="009B2432"/>
    <w:rsid w:val="009B34B5"/>
    <w:rsid w:val="009B4DAE"/>
    <w:rsid w:val="009B5F7F"/>
    <w:rsid w:val="009B65FC"/>
    <w:rsid w:val="009B6C79"/>
    <w:rsid w:val="009B7558"/>
    <w:rsid w:val="009B7CD4"/>
    <w:rsid w:val="009C069E"/>
    <w:rsid w:val="009C0BBD"/>
    <w:rsid w:val="009C1CF6"/>
    <w:rsid w:val="009C2F31"/>
    <w:rsid w:val="009C3424"/>
    <w:rsid w:val="009C4CE1"/>
    <w:rsid w:val="009C6BF4"/>
    <w:rsid w:val="009C6D41"/>
    <w:rsid w:val="009D0806"/>
    <w:rsid w:val="009D148C"/>
    <w:rsid w:val="009D158C"/>
    <w:rsid w:val="009D19DA"/>
    <w:rsid w:val="009D1F25"/>
    <w:rsid w:val="009D3401"/>
    <w:rsid w:val="009D416A"/>
    <w:rsid w:val="009D4408"/>
    <w:rsid w:val="009D473B"/>
    <w:rsid w:val="009D497B"/>
    <w:rsid w:val="009D4B7E"/>
    <w:rsid w:val="009D4B9D"/>
    <w:rsid w:val="009D5337"/>
    <w:rsid w:val="009D5408"/>
    <w:rsid w:val="009D636B"/>
    <w:rsid w:val="009D6820"/>
    <w:rsid w:val="009D6F4B"/>
    <w:rsid w:val="009D728A"/>
    <w:rsid w:val="009D735B"/>
    <w:rsid w:val="009D74A4"/>
    <w:rsid w:val="009E101A"/>
    <w:rsid w:val="009E16FD"/>
    <w:rsid w:val="009E1B71"/>
    <w:rsid w:val="009E1CC7"/>
    <w:rsid w:val="009E20B9"/>
    <w:rsid w:val="009E2A84"/>
    <w:rsid w:val="009E2DB3"/>
    <w:rsid w:val="009E3283"/>
    <w:rsid w:val="009E368C"/>
    <w:rsid w:val="009E4416"/>
    <w:rsid w:val="009E45FC"/>
    <w:rsid w:val="009E5841"/>
    <w:rsid w:val="009E59B6"/>
    <w:rsid w:val="009E5EC8"/>
    <w:rsid w:val="009E66ED"/>
    <w:rsid w:val="009E77AE"/>
    <w:rsid w:val="009F19F7"/>
    <w:rsid w:val="009F287B"/>
    <w:rsid w:val="009F2881"/>
    <w:rsid w:val="009F331E"/>
    <w:rsid w:val="009F33D9"/>
    <w:rsid w:val="009F48D0"/>
    <w:rsid w:val="009F4958"/>
    <w:rsid w:val="009F6E49"/>
    <w:rsid w:val="009F776B"/>
    <w:rsid w:val="009F78FE"/>
    <w:rsid w:val="00A00BC8"/>
    <w:rsid w:val="00A01B69"/>
    <w:rsid w:val="00A03892"/>
    <w:rsid w:val="00A04187"/>
    <w:rsid w:val="00A04646"/>
    <w:rsid w:val="00A04821"/>
    <w:rsid w:val="00A04C3E"/>
    <w:rsid w:val="00A06CBA"/>
    <w:rsid w:val="00A07401"/>
    <w:rsid w:val="00A076B4"/>
    <w:rsid w:val="00A118EC"/>
    <w:rsid w:val="00A125F5"/>
    <w:rsid w:val="00A13513"/>
    <w:rsid w:val="00A14290"/>
    <w:rsid w:val="00A1493A"/>
    <w:rsid w:val="00A14BD6"/>
    <w:rsid w:val="00A164D7"/>
    <w:rsid w:val="00A165F3"/>
    <w:rsid w:val="00A17133"/>
    <w:rsid w:val="00A17582"/>
    <w:rsid w:val="00A1775E"/>
    <w:rsid w:val="00A17A38"/>
    <w:rsid w:val="00A2108B"/>
    <w:rsid w:val="00A2138E"/>
    <w:rsid w:val="00A2140A"/>
    <w:rsid w:val="00A218FB"/>
    <w:rsid w:val="00A21B75"/>
    <w:rsid w:val="00A221D2"/>
    <w:rsid w:val="00A22BE6"/>
    <w:rsid w:val="00A23450"/>
    <w:rsid w:val="00A23461"/>
    <w:rsid w:val="00A24018"/>
    <w:rsid w:val="00A24063"/>
    <w:rsid w:val="00A24A67"/>
    <w:rsid w:val="00A25134"/>
    <w:rsid w:val="00A26A79"/>
    <w:rsid w:val="00A26D68"/>
    <w:rsid w:val="00A279F9"/>
    <w:rsid w:val="00A27D1B"/>
    <w:rsid w:val="00A27DCC"/>
    <w:rsid w:val="00A3028A"/>
    <w:rsid w:val="00A317D9"/>
    <w:rsid w:val="00A31ACC"/>
    <w:rsid w:val="00A320D0"/>
    <w:rsid w:val="00A3299A"/>
    <w:rsid w:val="00A3315A"/>
    <w:rsid w:val="00A333FF"/>
    <w:rsid w:val="00A347E7"/>
    <w:rsid w:val="00A3482C"/>
    <w:rsid w:val="00A34FE7"/>
    <w:rsid w:val="00A356E1"/>
    <w:rsid w:val="00A3640C"/>
    <w:rsid w:val="00A36450"/>
    <w:rsid w:val="00A3679F"/>
    <w:rsid w:val="00A374A9"/>
    <w:rsid w:val="00A4238D"/>
    <w:rsid w:val="00A42402"/>
    <w:rsid w:val="00A425E2"/>
    <w:rsid w:val="00A42DDF"/>
    <w:rsid w:val="00A42F67"/>
    <w:rsid w:val="00A44340"/>
    <w:rsid w:val="00A44764"/>
    <w:rsid w:val="00A45635"/>
    <w:rsid w:val="00A4567D"/>
    <w:rsid w:val="00A45E03"/>
    <w:rsid w:val="00A471EC"/>
    <w:rsid w:val="00A474FD"/>
    <w:rsid w:val="00A502C1"/>
    <w:rsid w:val="00A50D87"/>
    <w:rsid w:val="00A50E14"/>
    <w:rsid w:val="00A5293B"/>
    <w:rsid w:val="00A54E6D"/>
    <w:rsid w:val="00A55BC9"/>
    <w:rsid w:val="00A562D1"/>
    <w:rsid w:val="00A565AC"/>
    <w:rsid w:val="00A567DB"/>
    <w:rsid w:val="00A571D0"/>
    <w:rsid w:val="00A57B01"/>
    <w:rsid w:val="00A60112"/>
    <w:rsid w:val="00A60422"/>
    <w:rsid w:val="00A606AC"/>
    <w:rsid w:val="00A61277"/>
    <w:rsid w:val="00A61BF0"/>
    <w:rsid w:val="00A639E3"/>
    <w:rsid w:val="00A6545D"/>
    <w:rsid w:val="00A65BE8"/>
    <w:rsid w:val="00A66228"/>
    <w:rsid w:val="00A709F4"/>
    <w:rsid w:val="00A718F8"/>
    <w:rsid w:val="00A71EF6"/>
    <w:rsid w:val="00A72F2F"/>
    <w:rsid w:val="00A73E2F"/>
    <w:rsid w:val="00A73EF9"/>
    <w:rsid w:val="00A7553A"/>
    <w:rsid w:val="00A76372"/>
    <w:rsid w:val="00A772D2"/>
    <w:rsid w:val="00A779B2"/>
    <w:rsid w:val="00A779E0"/>
    <w:rsid w:val="00A77A23"/>
    <w:rsid w:val="00A80C35"/>
    <w:rsid w:val="00A80C63"/>
    <w:rsid w:val="00A81861"/>
    <w:rsid w:val="00A81BA4"/>
    <w:rsid w:val="00A82CEE"/>
    <w:rsid w:val="00A8334C"/>
    <w:rsid w:val="00A83DA2"/>
    <w:rsid w:val="00A84248"/>
    <w:rsid w:val="00A84542"/>
    <w:rsid w:val="00A84C40"/>
    <w:rsid w:val="00A84CC7"/>
    <w:rsid w:val="00A86CA0"/>
    <w:rsid w:val="00A86D7B"/>
    <w:rsid w:val="00A8750B"/>
    <w:rsid w:val="00A875FA"/>
    <w:rsid w:val="00A87B98"/>
    <w:rsid w:val="00A9012D"/>
    <w:rsid w:val="00A90900"/>
    <w:rsid w:val="00A90F2A"/>
    <w:rsid w:val="00A94587"/>
    <w:rsid w:val="00A94F58"/>
    <w:rsid w:val="00A9565E"/>
    <w:rsid w:val="00A9652E"/>
    <w:rsid w:val="00A9670D"/>
    <w:rsid w:val="00A96ACC"/>
    <w:rsid w:val="00A96C81"/>
    <w:rsid w:val="00A9713C"/>
    <w:rsid w:val="00A97DC2"/>
    <w:rsid w:val="00AA0380"/>
    <w:rsid w:val="00AA0ECB"/>
    <w:rsid w:val="00AA1679"/>
    <w:rsid w:val="00AA1EE2"/>
    <w:rsid w:val="00AA2253"/>
    <w:rsid w:val="00AA2D7F"/>
    <w:rsid w:val="00AA323D"/>
    <w:rsid w:val="00AA3D64"/>
    <w:rsid w:val="00AA3F68"/>
    <w:rsid w:val="00AA412F"/>
    <w:rsid w:val="00AA460E"/>
    <w:rsid w:val="00AA4727"/>
    <w:rsid w:val="00AA4B19"/>
    <w:rsid w:val="00AA5687"/>
    <w:rsid w:val="00AA56AF"/>
    <w:rsid w:val="00AA58EF"/>
    <w:rsid w:val="00AA5E36"/>
    <w:rsid w:val="00AA5E75"/>
    <w:rsid w:val="00AA7302"/>
    <w:rsid w:val="00AA7C23"/>
    <w:rsid w:val="00AB1DD4"/>
    <w:rsid w:val="00AB1F41"/>
    <w:rsid w:val="00AB2901"/>
    <w:rsid w:val="00AB2B18"/>
    <w:rsid w:val="00AB2C38"/>
    <w:rsid w:val="00AB4859"/>
    <w:rsid w:val="00AB566A"/>
    <w:rsid w:val="00AB5A36"/>
    <w:rsid w:val="00AB5C11"/>
    <w:rsid w:val="00AB5F9D"/>
    <w:rsid w:val="00AB66F2"/>
    <w:rsid w:val="00AB750D"/>
    <w:rsid w:val="00AB7D38"/>
    <w:rsid w:val="00AC02CD"/>
    <w:rsid w:val="00AC031E"/>
    <w:rsid w:val="00AC1043"/>
    <w:rsid w:val="00AC11E6"/>
    <w:rsid w:val="00AC1679"/>
    <w:rsid w:val="00AC1DE8"/>
    <w:rsid w:val="00AC2C77"/>
    <w:rsid w:val="00AC31E2"/>
    <w:rsid w:val="00AC53A9"/>
    <w:rsid w:val="00AC5FB0"/>
    <w:rsid w:val="00AC5FC5"/>
    <w:rsid w:val="00AC6A28"/>
    <w:rsid w:val="00AC6F19"/>
    <w:rsid w:val="00AC7311"/>
    <w:rsid w:val="00AC7B66"/>
    <w:rsid w:val="00AD003D"/>
    <w:rsid w:val="00AD008B"/>
    <w:rsid w:val="00AD01B3"/>
    <w:rsid w:val="00AD1EDE"/>
    <w:rsid w:val="00AD200B"/>
    <w:rsid w:val="00AD2074"/>
    <w:rsid w:val="00AD2638"/>
    <w:rsid w:val="00AD2A44"/>
    <w:rsid w:val="00AD4B3F"/>
    <w:rsid w:val="00AD4F18"/>
    <w:rsid w:val="00AD5DC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5E71"/>
    <w:rsid w:val="00AE606D"/>
    <w:rsid w:val="00AE703B"/>
    <w:rsid w:val="00AE7B31"/>
    <w:rsid w:val="00AE7F2F"/>
    <w:rsid w:val="00AF0005"/>
    <w:rsid w:val="00AF02C6"/>
    <w:rsid w:val="00AF07F2"/>
    <w:rsid w:val="00AF0E3C"/>
    <w:rsid w:val="00AF0F20"/>
    <w:rsid w:val="00AF1866"/>
    <w:rsid w:val="00AF2B78"/>
    <w:rsid w:val="00AF2C43"/>
    <w:rsid w:val="00AF381B"/>
    <w:rsid w:val="00AF3B65"/>
    <w:rsid w:val="00AF4299"/>
    <w:rsid w:val="00AF5037"/>
    <w:rsid w:val="00AF5692"/>
    <w:rsid w:val="00AF5DEE"/>
    <w:rsid w:val="00AF605E"/>
    <w:rsid w:val="00AF60B1"/>
    <w:rsid w:val="00AF6301"/>
    <w:rsid w:val="00AF680D"/>
    <w:rsid w:val="00AF684E"/>
    <w:rsid w:val="00AF7672"/>
    <w:rsid w:val="00B009DC"/>
    <w:rsid w:val="00B00BA1"/>
    <w:rsid w:val="00B012B3"/>
    <w:rsid w:val="00B03E38"/>
    <w:rsid w:val="00B053D4"/>
    <w:rsid w:val="00B0562B"/>
    <w:rsid w:val="00B05A7A"/>
    <w:rsid w:val="00B05B1E"/>
    <w:rsid w:val="00B0735D"/>
    <w:rsid w:val="00B1004E"/>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17D26"/>
    <w:rsid w:val="00B212E7"/>
    <w:rsid w:val="00B21675"/>
    <w:rsid w:val="00B228DC"/>
    <w:rsid w:val="00B228EF"/>
    <w:rsid w:val="00B236EB"/>
    <w:rsid w:val="00B25755"/>
    <w:rsid w:val="00B25F9A"/>
    <w:rsid w:val="00B26667"/>
    <w:rsid w:val="00B2697A"/>
    <w:rsid w:val="00B26B87"/>
    <w:rsid w:val="00B27700"/>
    <w:rsid w:val="00B307D6"/>
    <w:rsid w:val="00B30867"/>
    <w:rsid w:val="00B316DA"/>
    <w:rsid w:val="00B31746"/>
    <w:rsid w:val="00B31FEB"/>
    <w:rsid w:val="00B331DB"/>
    <w:rsid w:val="00B3347B"/>
    <w:rsid w:val="00B33B7E"/>
    <w:rsid w:val="00B33F42"/>
    <w:rsid w:val="00B355C3"/>
    <w:rsid w:val="00B357E8"/>
    <w:rsid w:val="00B35801"/>
    <w:rsid w:val="00B35A9A"/>
    <w:rsid w:val="00B3688A"/>
    <w:rsid w:val="00B36905"/>
    <w:rsid w:val="00B400C5"/>
    <w:rsid w:val="00B40106"/>
    <w:rsid w:val="00B403F6"/>
    <w:rsid w:val="00B4087B"/>
    <w:rsid w:val="00B4296F"/>
    <w:rsid w:val="00B42D16"/>
    <w:rsid w:val="00B42FA4"/>
    <w:rsid w:val="00B431F8"/>
    <w:rsid w:val="00B43889"/>
    <w:rsid w:val="00B447D3"/>
    <w:rsid w:val="00B44EE2"/>
    <w:rsid w:val="00B458F1"/>
    <w:rsid w:val="00B46843"/>
    <w:rsid w:val="00B46B0C"/>
    <w:rsid w:val="00B47422"/>
    <w:rsid w:val="00B47CE1"/>
    <w:rsid w:val="00B47D08"/>
    <w:rsid w:val="00B50021"/>
    <w:rsid w:val="00B502DA"/>
    <w:rsid w:val="00B50584"/>
    <w:rsid w:val="00B505C9"/>
    <w:rsid w:val="00B516E0"/>
    <w:rsid w:val="00B5172F"/>
    <w:rsid w:val="00B51C37"/>
    <w:rsid w:val="00B527B0"/>
    <w:rsid w:val="00B52971"/>
    <w:rsid w:val="00B530D8"/>
    <w:rsid w:val="00B53964"/>
    <w:rsid w:val="00B54B9C"/>
    <w:rsid w:val="00B5502F"/>
    <w:rsid w:val="00B555A2"/>
    <w:rsid w:val="00B55EAD"/>
    <w:rsid w:val="00B561B6"/>
    <w:rsid w:val="00B5651F"/>
    <w:rsid w:val="00B56726"/>
    <w:rsid w:val="00B567D0"/>
    <w:rsid w:val="00B602A2"/>
    <w:rsid w:val="00B6032B"/>
    <w:rsid w:val="00B6079B"/>
    <w:rsid w:val="00B61537"/>
    <w:rsid w:val="00B61A4D"/>
    <w:rsid w:val="00B61A6C"/>
    <w:rsid w:val="00B61AB5"/>
    <w:rsid w:val="00B61D9E"/>
    <w:rsid w:val="00B62789"/>
    <w:rsid w:val="00B62D1F"/>
    <w:rsid w:val="00B62E1C"/>
    <w:rsid w:val="00B63DEA"/>
    <w:rsid w:val="00B642A9"/>
    <w:rsid w:val="00B65E38"/>
    <w:rsid w:val="00B65E88"/>
    <w:rsid w:val="00B664A6"/>
    <w:rsid w:val="00B66520"/>
    <w:rsid w:val="00B66E3F"/>
    <w:rsid w:val="00B670D6"/>
    <w:rsid w:val="00B67A40"/>
    <w:rsid w:val="00B70053"/>
    <w:rsid w:val="00B70737"/>
    <w:rsid w:val="00B707B9"/>
    <w:rsid w:val="00B70878"/>
    <w:rsid w:val="00B70BA4"/>
    <w:rsid w:val="00B70CE5"/>
    <w:rsid w:val="00B70EFD"/>
    <w:rsid w:val="00B72AAC"/>
    <w:rsid w:val="00B733CE"/>
    <w:rsid w:val="00B737CC"/>
    <w:rsid w:val="00B746DC"/>
    <w:rsid w:val="00B74EEA"/>
    <w:rsid w:val="00B758F1"/>
    <w:rsid w:val="00B75A53"/>
    <w:rsid w:val="00B76CBD"/>
    <w:rsid w:val="00B770A3"/>
    <w:rsid w:val="00B77E35"/>
    <w:rsid w:val="00B8124C"/>
    <w:rsid w:val="00B81E64"/>
    <w:rsid w:val="00B82E70"/>
    <w:rsid w:val="00B83435"/>
    <w:rsid w:val="00B83690"/>
    <w:rsid w:val="00B84E92"/>
    <w:rsid w:val="00B85010"/>
    <w:rsid w:val="00B8576E"/>
    <w:rsid w:val="00B8677B"/>
    <w:rsid w:val="00B86C18"/>
    <w:rsid w:val="00B8702B"/>
    <w:rsid w:val="00B8724F"/>
    <w:rsid w:val="00B87698"/>
    <w:rsid w:val="00B910A9"/>
    <w:rsid w:val="00B91306"/>
    <w:rsid w:val="00B919A2"/>
    <w:rsid w:val="00B91AE9"/>
    <w:rsid w:val="00B91B99"/>
    <w:rsid w:val="00B9233C"/>
    <w:rsid w:val="00B92806"/>
    <w:rsid w:val="00B93432"/>
    <w:rsid w:val="00B939E9"/>
    <w:rsid w:val="00B948CD"/>
    <w:rsid w:val="00B964A1"/>
    <w:rsid w:val="00B96CBA"/>
    <w:rsid w:val="00B96F86"/>
    <w:rsid w:val="00B9755B"/>
    <w:rsid w:val="00BA02F3"/>
    <w:rsid w:val="00BA040B"/>
    <w:rsid w:val="00BA0507"/>
    <w:rsid w:val="00BA0978"/>
    <w:rsid w:val="00BA0A94"/>
    <w:rsid w:val="00BA15A8"/>
    <w:rsid w:val="00BA18CF"/>
    <w:rsid w:val="00BA2366"/>
    <w:rsid w:val="00BA2C54"/>
    <w:rsid w:val="00BA2FF2"/>
    <w:rsid w:val="00BA4FEA"/>
    <w:rsid w:val="00BA51F4"/>
    <w:rsid w:val="00BA5296"/>
    <w:rsid w:val="00BA5F43"/>
    <w:rsid w:val="00BA726B"/>
    <w:rsid w:val="00BA737F"/>
    <w:rsid w:val="00BB0730"/>
    <w:rsid w:val="00BB0D24"/>
    <w:rsid w:val="00BB0E2C"/>
    <w:rsid w:val="00BB2D7A"/>
    <w:rsid w:val="00BB3D62"/>
    <w:rsid w:val="00BB4424"/>
    <w:rsid w:val="00BB4B1F"/>
    <w:rsid w:val="00BB4BAB"/>
    <w:rsid w:val="00BB4BC8"/>
    <w:rsid w:val="00BB4D94"/>
    <w:rsid w:val="00BB55D2"/>
    <w:rsid w:val="00BB670A"/>
    <w:rsid w:val="00BB6C89"/>
    <w:rsid w:val="00BB732F"/>
    <w:rsid w:val="00BB76D5"/>
    <w:rsid w:val="00BC0913"/>
    <w:rsid w:val="00BC0DD8"/>
    <w:rsid w:val="00BC0EBC"/>
    <w:rsid w:val="00BC1483"/>
    <w:rsid w:val="00BC16DD"/>
    <w:rsid w:val="00BC1810"/>
    <w:rsid w:val="00BC1ED4"/>
    <w:rsid w:val="00BC230C"/>
    <w:rsid w:val="00BC435D"/>
    <w:rsid w:val="00BC491A"/>
    <w:rsid w:val="00BC4B37"/>
    <w:rsid w:val="00BC5B1C"/>
    <w:rsid w:val="00BC5C4E"/>
    <w:rsid w:val="00BC5E86"/>
    <w:rsid w:val="00BC6994"/>
    <w:rsid w:val="00BC6B5A"/>
    <w:rsid w:val="00BC718F"/>
    <w:rsid w:val="00BD03BD"/>
    <w:rsid w:val="00BD0598"/>
    <w:rsid w:val="00BD0AE1"/>
    <w:rsid w:val="00BD2D9B"/>
    <w:rsid w:val="00BD4A13"/>
    <w:rsid w:val="00BD530C"/>
    <w:rsid w:val="00BD536A"/>
    <w:rsid w:val="00BD58BC"/>
    <w:rsid w:val="00BD5900"/>
    <w:rsid w:val="00BD6776"/>
    <w:rsid w:val="00BD6D89"/>
    <w:rsid w:val="00BD725A"/>
    <w:rsid w:val="00BE0A6A"/>
    <w:rsid w:val="00BE11C6"/>
    <w:rsid w:val="00BE187E"/>
    <w:rsid w:val="00BE24CC"/>
    <w:rsid w:val="00BE2BF8"/>
    <w:rsid w:val="00BE2E44"/>
    <w:rsid w:val="00BE362E"/>
    <w:rsid w:val="00BE3C65"/>
    <w:rsid w:val="00BE6647"/>
    <w:rsid w:val="00BF02EA"/>
    <w:rsid w:val="00BF0861"/>
    <w:rsid w:val="00BF0DD6"/>
    <w:rsid w:val="00BF2547"/>
    <w:rsid w:val="00BF3061"/>
    <w:rsid w:val="00BF42DD"/>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8C1"/>
    <w:rsid w:val="00C05992"/>
    <w:rsid w:val="00C0642B"/>
    <w:rsid w:val="00C0744F"/>
    <w:rsid w:val="00C07469"/>
    <w:rsid w:val="00C102BE"/>
    <w:rsid w:val="00C1088F"/>
    <w:rsid w:val="00C10CBF"/>
    <w:rsid w:val="00C10FEE"/>
    <w:rsid w:val="00C11825"/>
    <w:rsid w:val="00C11B05"/>
    <w:rsid w:val="00C12478"/>
    <w:rsid w:val="00C129F5"/>
    <w:rsid w:val="00C12A7C"/>
    <w:rsid w:val="00C13F6E"/>
    <w:rsid w:val="00C1443B"/>
    <w:rsid w:val="00C150F9"/>
    <w:rsid w:val="00C15C83"/>
    <w:rsid w:val="00C15CE5"/>
    <w:rsid w:val="00C15F4D"/>
    <w:rsid w:val="00C16FDF"/>
    <w:rsid w:val="00C17F69"/>
    <w:rsid w:val="00C214D9"/>
    <w:rsid w:val="00C224C1"/>
    <w:rsid w:val="00C22960"/>
    <w:rsid w:val="00C23166"/>
    <w:rsid w:val="00C235EA"/>
    <w:rsid w:val="00C23806"/>
    <w:rsid w:val="00C24591"/>
    <w:rsid w:val="00C2459B"/>
    <w:rsid w:val="00C250A1"/>
    <w:rsid w:val="00C253F9"/>
    <w:rsid w:val="00C25739"/>
    <w:rsid w:val="00C2582B"/>
    <w:rsid w:val="00C2685E"/>
    <w:rsid w:val="00C30F06"/>
    <w:rsid w:val="00C32371"/>
    <w:rsid w:val="00C32B4A"/>
    <w:rsid w:val="00C33233"/>
    <w:rsid w:val="00C35222"/>
    <w:rsid w:val="00C362DE"/>
    <w:rsid w:val="00C36672"/>
    <w:rsid w:val="00C40AA0"/>
    <w:rsid w:val="00C4160E"/>
    <w:rsid w:val="00C41939"/>
    <w:rsid w:val="00C421EC"/>
    <w:rsid w:val="00C4364B"/>
    <w:rsid w:val="00C43F14"/>
    <w:rsid w:val="00C44606"/>
    <w:rsid w:val="00C45E62"/>
    <w:rsid w:val="00C46322"/>
    <w:rsid w:val="00C4653D"/>
    <w:rsid w:val="00C467CE"/>
    <w:rsid w:val="00C47B7B"/>
    <w:rsid w:val="00C508BD"/>
    <w:rsid w:val="00C50B02"/>
    <w:rsid w:val="00C5103A"/>
    <w:rsid w:val="00C5238B"/>
    <w:rsid w:val="00C523A8"/>
    <w:rsid w:val="00C53ACF"/>
    <w:rsid w:val="00C53AEB"/>
    <w:rsid w:val="00C55484"/>
    <w:rsid w:val="00C555B5"/>
    <w:rsid w:val="00C55644"/>
    <w:rsid w:val="00C559B5"/>
    <w:rsid w:val="00C55E37"/>
    <w:rsid w:val="00C56530"/>
    <w:rsid w:val="00C56DBE"/>
    <w:rsid w:val="00C57680"/>
    <w:rsid w:val="00C60E34"/>
    <w:rsid w:val="00C623EF"/>
    <w:rsid w:val="00C62B58"/>
    <w:rsid w:val="00C62C81"/>
    <w:rsid w:val="00C63151"/>
    <w:rsid w:val="00C63DAE"/>
    <w:rsid w:val="00C64341"/>
    <w:rsid w:val="00C64B0F"/>
    <w:rsid w:val="00C65AE8"/>
    <w:rsid w:val="00C660B6"/>
    <w:rsid w:val="00C66305"/>
    <w:rsid w:val="00C66EC6"/>
    <w:rsid w:val="00C67784"/>
    <w:rsid w:val="00C67C5E"/>
    <w:rsid w:val="00C67CA1"/>
    <w:rsid w:val="00C67E9F"/>
    <w:rsid w:val="00C714B7"/>
    <w:rsid w:val="00C72BBD"/>
    <w:rsid w:val="00C732E0"/>
    <w:rsid w:val="00C737A5"/>
    <w:rsid w:val="00C7492A"/>
    <w:rsid w:val="00C74C16"/>
    <w:rsid w:val="00C74C39"/>
    <w:rsid w:val="00C76417"/>
    <w:rsid w:val="00C765CF"/>
    <w:rsid w:val="00C76836"/>
    <w:rsid w:val="00C76C10"/>
    <w:rsid w:val="00C771EE"/>
    <w:rsid w:val="00C80A05"/>
    <w:rsid w:val="00C80C18"/>
    <w:rsid w:val="00C811EE"/>
    <w:rsid w:val="00C817AB"/>
    <w:rsid w:val="00C820FA"/>
    <w:rsid w:val="00C83531"/>
    <w:rsid w:val="00C83CAD"/>
    <w:rsid w:val="00C83EEA"/>
    <w:rsid w:val="00C84DF7"/>
    <w:rsid w:val="00C859D9"/>
    <w:rsid w:val="00C86050"/>
    <w:rsid w:val="00C861FE"/>
    <w:rsid w:val="00C864B1"/>
    <w:rsid w:val="00C86B0E"/>
    <w:rsid w:val="00C90426"/>
    <w:rsid w:val="00C914FC"/>
    <w:rsid w:val="00C91CDD"/>
    <w:rsid w:val="00C91EFF"/>
    <w:rsid w:val="00C92F66"/>
    <w:rsid w:val="00C94928"/>
    <w:rsid w:val="00C9514F"/>
    <w:rsid w:val="00C961B3"/>
    <w:rsid w:val="00C9660E"/>
    <w:rsid w:val="00C966D5"/>
    <w:rsid w:val="00C96E62"/>
    <w:rsid w:val="00C96F24"/>
    <w:rsid w:val="00C9702A"/>
    <w:rsid w:val="00CA0561"/>
    <w:rsid w:val="00CA0775"/>
    <w:rsid w:val="00CA2EE4"/>
    <w:rsid w:val="00CA3956"/>
    <w:rsid w:val="00CA43BA"/>
    <w:rsid w:val="00CA445B"/>
    <w:rsid w:val="00CA4F50"/>
    <w:rsid w:val="00CA6ECF"/>
    <w:rsid w:val="00CA708E"/>
    <w:rsid w:val="00CB1958"/>
    <w:rsid w:val="00CB1A2A"/>
    <w:rsid w:val="00CB2926"/>
    <w:rsid w:val="00CB2942"/>
    <w:rsid w:val="00CB39F0"/>
    <w:rsid w:val="00CB4288"/>
    <w:rsid w:val="00CB4F0D"/>
    <w:rsid w:val="00CB54BA"/>
    <w:rsid w:val="00CB5626"/>
    <w:rsid w:val="00CB6C55"/>
    <w:rsid w:val="00CB722C"/>
    <w:rsid w:val="00CC0A67"/>
    <w:rsid w:val="00CC3B13"/>
    <w:rsid w:val="00CC5A98"/>
    <w:rsid w:val="00CC640D"/>
    <w:rsid w:val="00CC657C"/>
    <w:rsid w:val="00CC675C"/>
    <w:rsid w:val="00CC6C88"/>
    <w:rsid w:val="00CC7515"/>
    <w:rsid w:val="00CC7CEC"/>
    <w:rsid w:val="00CD0509"/>
    <w:rsid w:val="00CD083F"/>
    <w:rsid w:val="00CD0E8A"/>
    <w:rsid w:val="00CD139E"/>
    <w:rsid w:val="00CD1E5B"/>
    <w:rsid w:val="00CD23DA"/>
    <w:rsid w:val="00CD263A"/>
    <w:rsid w:val="00CD2794"/>
    <w:rsid w:val="00CD2E6F"/>
    <w:rsid w:val="00CD2F20"/>
    <w:rsid w:val="00CD384A"/>
    <w:rsid w:val="00CD3A0A"/>
    <w:rsid w:val="00CD3BD4"/>
    <w:rsid w:val="00CD42BC"/>
    <w:rsid w:val="00CD5450"/>
    <w:rsid w:val="00CD5CF5"/>
    <w:rsid w:val="00CD6A78"/>
    <w:rsid w:val="00CD6CEB"/>
    <w:rsid w:val="00CD6F33"/>
    <w:rsid w:val="00CD7059"/>
    <w:rsid w:val="00CD71C0"/>
    <w:rsid w:val="00CD77A1"/>
    <w:rsid w:val="00CE0E49"/>
    <w:rsid w:val="00CE218E"/>
    <w:rsid w:val="00CE2BEA"/>
    <w:rsid w:val="00CE305F"/>
    <w:rsid w:val="00CE362F"/>
    <w:rsid w:val="00CE3A9C"/>
    <w:rsid w:val="00CE404D"/>
    <w:rsid w:val="00CE44C1"/>
    <w:rsid w:val="00CE5C46"/>
    <w:rsid w:val="00CE6800"/>
    <w:rsid w:val="00CE7ACB"/>
    <w:rsid w:val="00CE7D62"/>
    <w:rsid w:val="00CF0648"/>
    <w:rsid w:val="00CF0A5E"/>
    <w:rsid w:val="00CF0D63"/>
    <w:rsid w:val="00CF2FF7"/>
    <w:rsid w:val="00CF3079"/>
    <w:rsid w:val="00CF4137"/>
    <w:rsid w:val="00CF58AF"/>
    <w:rsid w:val="00CF6C88"/>
    <w:rsid w:val="00CF6D07"/>
    <w:rsid w:val="00CF70F8"/>
    <w:rsid w:val="00CF7101"/>
    <w:rsid w:val="00CF7C31"/>
    <w:rsid w:val="00CF7EBB"/>
    <w:rsid w:val="00D0056D"/>
    <w:rsid w:val="00D00F9D"/>
    <w:rsid w:val="00D0184C"/>
    <w:rsid w:val="00D019A6"/>
    <w:rsid w:val="00D01F9B"/>
    <w:rsid w:val="00D02556"/>
    <w:rsid w:val="00D031A0"/>
    <w:rsid w:val="00D038FB"/>
    <w:rsid w:val="00D03F7D"/>
    <w:rsid w:val="00D03F88"/>
    <w:rsid w:val="00D03F9C"/>
    <w:rsid w:val="00D042A1"/>
    <w:rsid w:val="00D05092"/>
    <w:rsid w:val="00D053E1"/>
    <w:rsid w:val="00D05BB1"/>
    <w:rsid w:val="00D0611D"/>
    <w:rsid w:val="00D06DEA"/>
    <w:rsid w:val="00D07C7D"/>
    <w:rsid w:val="00D10460"/>
    <w:rsid w:val="00D11093"/>
    <w:rsid w:val="00D116F5"/>
    <w:rsid w:val="00D13883"/>
    <w:rsid w:val="00D142CF"/>
    <w:rsid w:val="00D145F5"/>
    <w:rsid w:val="00D14841"/>
    <w:rsid w:val="00D15A31"/>
    <w:rsid w:val="00D15C93"/>
    <w:rsid w:val="00D15EEF"/>
    <w:rsid w:val="00D161CC"/>
    <w:rsid w:val="00D16243"/>
    <w:rsid w:val="00D16C17"/>
    <w:rsid w:val="00D16D6D"/>
    <w:rsid w:val="00D172C2"/>
    <w:rsid w:val="00D174E3"/>
    <w:rsid w:val="00D17B91"/>
    <w:rsid w:val="00D20AFC"/>
    <w:rsid w:val="00D20E08"/>
    <w:rsid w:val="00D2199C"/>
    <w:rsid w:val="00D227C6"/>
    <w:rsid w:val="00D22CDE"/>
    <w:rsid w:val="00D23C22"/>
    <w:rsid w:val="00D23E5D"/>
    <w:rsid w:val="00D241D1"/>
    <w:rsid w:val="00D24362"/>
    <w:rsid w:val="00D24F18"/>
    <w:rsid w:val="00D255EF"/>
    <w:rsid w:val="00D25AB3"/>
    <w:rsid w:val="00D25C47"/>
    <w:rsid w:val="00D265DB"/>
    <w:rsid w:val="00D26AE8"/>
    <w:rsid w:val="00D26DDE"/>
    <w:rsid w:val="00D30185"/>
    <w:rsid w:val="00D312A4"/>
    <w:rsid w:val="00D319EB"/>
    <w:rsid w:val="00D32EF0"/>
    <w:rsid w:val="00D334D0"/>
    <w:rsid w:val="00D33AAB"/>
    <w:rsid w:val="00D33E7F"/>
    <w:rsid w:val="00D34AC8"/>
    <w:rsid w:val="00D3537A"/>
    <w:rsid w:val="00D35AA6"/>
    <w:rsid w:val="00D35AD6"/>
    <w:rsid w:val="00D35F6D"/>
    <w:rsid w:val="00D3731A"/>
    <w:rsid w:val="00D40010"/>
    <w:rsid w:val="00D41DCC"/>
    <w:rsid w:val="00D433A0"/>
    <w:rsid w:val="00D43A80"/>
    <w:rsid w:val="00D43D05"/>
    <w:rsid w:val="00D445AE"/>
    <w:rsid w:val="00D44BAB"/>
    <w:rsid w:val="00D45576"/>
    <w:rsid w:val="00D45EB5"/>
    <w:rsid w:val="00D46B94"/>
    <w:rsid w:val="00D470B8"/>
    <w:rsid w:val="00D471A1"/>
    <w:rsid w:val="00D50D74"/>
    <w:rsid w:val="00D51A94"/>
    <w:rsid w:val="00D51CF7"/>
    <w:rsid w:val="00D52FE2"/>
    <w:rsid w:val="00D543AA"/>
    <w:rsid w:val="00D54678"/>
    <w:rsid w:val="00D5483E"/>
    <w:rsid w:val="00D54923"/>
    <w:rsid w:val="00D54C25"/>
    <w:rsid w:val="00D54DE3"/>
    <w:rsid w:val="00D55836"/>
    <w:rsid w:val="00D55C4F"/>
    <w:rsid w:val="00D55C8E"/>
    <w:rsid w:val="00D55E2F"/>
    <w:rsid w:val="00D56538"/>
    <w:rsid w:val="00D56AD5"/>
    <w:rsid w:val="00D56E33"/>
    <w:rsid w:val="00D57B13"/>
    <w:rsid w:val="00D60C61"/>
    <w:rsid w:val="00D616BB"/>
    <w:rsid w:val="00D61B01"/>
    <w:rsid w:val="00D61B9F"/>
    <w:rsid w:val="00D623FF"/>
    <w:rsid w:val="00D63846"/>
    <w:rsid w:val="00D63C68"/>
    <w:rsid w:val="00D648F8"/>
    <w:rsid w:val="00D64D80"/>
    <w:rsid w:val="00D65781"/>
    <w:rsid w:val="00D65FCC"/>
    <w:rsid w:val="00D6643D"/>
    <w:rsid w:val="00D672D1"/>
    <w:rsid w:val="00D701C5"/>
    <w:rsid w:val="00D71931"/>
    <w:rsid w:val="00D73049"/>
    <w:rsid w:val="00D73559"/>
    <w:rsid w:val="00D735C4"/>
    <w:rsid w:val="00D737C6"/>
    <w:rsid w:val="00D73882"/>
    <w:rsid w:val="00D73A3B"/>
    <w:rsid w:val="00D73B9D"/>
    <w:rsid w:val="00D73E46"/>
    <w:rsid w:val="00D7533E"/>
    <w:rsid w:val="00D766AB"/>
    <w:rsid w:val="00D767CB"/>
    <w:rsid w:val="00D76BD2"/>
    <w:rsid w:val="00D77A57"/>
    <w:rsid w:val="00D80888"/>
    <w:rsid w:val="00D80D9B"/>
    <w:rsid w:val="00D810F9"/>
    <w:rsid w:val="00D81C02"/>
    <w:rsid w:val="00D82085"/>
    <w:rsid w:val="00D820AE"/>
    <w:rsid w:val="00D82575"/>
    <w:rsid w:val="00D82607"/>
    <w:rsid w:val="00D828F6"/>
    <w:rsid w:val="00D82992"/>
    <w:rsid w:val="00D82F0B"/>
    <w:rsid w:val="00D842A9"/>
    <w:rsid w:val="00D8462A"/>
    <w:rsid w:val="00D8489D"/>
    <w:rsid w:val="00D84EC4"/>
    <w:rsid w:val="00D858FE"/>
    <w:rsid w:val="00D86472"/>
    <w:rsid w:val="00D86A49"/>
    <w:rsid w:val="00D86B7E"/>
    <w:rsid w:val="00D8730F"/>
    <w:rsid w:val="00D903AF"/>
    <w:rsid w:val="00D915C5"/>
    <w:rsid w:val="00D94832"/>
    <w:rsid w:val="00D94F39"/>
    <w:rsid w:val="00D95716"/>
    <w:rsid w:val="00D95E9E"/>
    <w:rsid w:val="00D962CB"/>
    <w:rsid w:val="00D97F25"/>
    <w:rsid w:val="00DA131A"/>
    <w:rsid w:val="00DA2A29"/>
    <w:rsid w:val="00DA34B8"/>
    <w:rsid w:val="00DA3954"/>
    <w:rsid w:val="00DA41D7"/>
    <w:rsid w:val="00DA4366"/>
    <w:rsid w:val="00DA4770"/>
    <w:rsid w:val="00DA4869"/>
    <w:rsid w:val="00DA50A1"/>
    <w:rsid w:val="00DA5C2D"/>
    <w:rsid w:val="00DA61CF"/>
    <w:rsid w:val="00DA63F1"/>
    <w:rsid w:val="00DA64BB"/>
    <w:rsid w:val="00DA68A4"/>
    <w:rsid w:val="00DA6928"/>
    <w:rsid w:val="00DA69E0"/>
    <w:rsid w:val="00DA6D68"/>
    <w:rsid w:val="00DA7506"/>
    <w:rsid w:val="00DB072C"/>
    <w:rsid w:val="00DB11AD"/>
    <w:rsid w:val="00DB197B"/>
    <w:rsid w:val="00DB1C83"/>
    <w:rsid w:val="00DB1D86"/>
    <w:rsid w:val="00DB2146"/>
    <w:rsid w:val="00DB2BD4"/>
    <w:rsid w:val="00DB2D0E"/>
    <w:rsid w:val="00DB3E9A"/>
    <w:rsid w:val="00DB3F62"/>
    <w:rsid w:val="00DB420D"/>
    <w:rsid w:val="00DB728D"/>
    <w:rsid w:val="00DC06E0"/>
    <w:rsid w:val="00DC176D"/>
    <w:rsid w:val="00DC24C8"/>
    <w:rsid w:val="00DC2564"/>
    <w:rsid w:val="00DC26D3"/>
    <w:rsid w:val="00DC5775"/>
    <w:rsid w:val="00DC6295"/>
    <w:rsid w:val="00DC6951"/>
    <w:rsid w:val="00DC6D49"/>
    <w:rsid w:val="00DC7D39"/>
    <w:rsid w:val="00DD0089"/>
    <w:rsid w:val="00DD078E"/>
    <w:rsid w:val="00DD0D90"/>
    <w:rsid w:val="00DD10B1"/>
    <w:rsid w:val="00DD1599"/>
    <w:rsid w:val="00DD160B"/>
    <w:rsid w:val="00DD2311"/>
    <w:rsid w:val="00DD2355"/>
    <w:rsid w:val="00DD252C"/>
    <w:rsid w:val="00DD26B3"/>
    <w:rsid w:val="00DD2B9B"/>
    <w:rsid w:val="00DD4133"/>
    <w:rsid w:val="00DD493C"/>
    <w:rsid w:val="00DD63C0"/>
    <w:rsid w:val="00DD6426"/>
    <w:rsid w:val="00DE00C7"/>
    <w:rsid w:val="00DE075D"/>
    <w:rsid w:val="00DE0B34"/>
    <w:rsid w:val="00DE1460"/>
    <w:rsid w:val="00DE1F29"/>
    <w:rsid w:val="00DE1FD0"/>
    <w:rsid w:val="00DE22E2"/>
    <w:rsid w:val="00DE2BD0"/>
    <w:rsid w:val="00DE2BD7"/>
    <w:rsid w:val="00DE2EA0"/>
    <w:rsid w:val="00DE41E0"/>
    <w:rsid w:val="00DE46E7"/>
    <w:rsid w:val="00DE5461"/>
    <w:rsid w:val="00DE5BDB"/>
    <w:rsid w:val="00DE7929"/>
    <w:rsid w:val="00DE7CFF"/>
    <w:rsid w:val="00DE7D01"/>
    <w:rsid w:val="00DF0267"/>
    <w:rsid w:val="00DF08F9"/>
    <w:rsid w:val="00DF0F5B"/>
    <w:rsid w:val="00DF146F"/>
    <w:rsid w:val="00DF1630"/>
    <w:rsid w:val="00DF2213"/>
    <w:rsid w:val="00DF24F5"/>
    <w:rsid w:val="00DF2A6A"/>
    <w:rsid w:val="00DF2F05"/>
    <w:rsid w:val="00DF30FC"/>
    <w:rsid w:val="00DF4748"/>
    <w:rsid w:val="00DF4CD6"/>
    <w:rsid w:val="00DF5920"/>
    <w:rsid w:val="00DF70A8"/>
    <w:rsid w:val="00DF7369"/>
    <w:rsid w:val="00DF788F"/>
    <w:rsid w:val="00DF7F79"/>
    <w:rsid w:val="00E000E9"/>
    <w:rsid w:val="00E00EA0"/>
    <w:rsid w:val="00E01D0C"/>
    <w:rsid w:val="00E027F9"/>
    <w:rsid w:val="00E0370E"/>
    <w:rsid w:val="00E03CDA"/>
    <w:rsid w:val="00E03D9B"/>
    <w:rsid w:val="00E040DA"/>
    <w:rsid w:val="00E04707"/>
    <w:rsid w:val="00E04AF5"/>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2C7A"/>
    <w:rsid w:val="00E13D77"/>
    <w:rsid w:val="00E14F56"/>
    <w:rsid w:val="00E15060"/>
    <w:rsid w:val="00E150FB"/>
    <w:rsid w:val="00E15210"/>
    <w:rsid w:val="00E15535"/>
    <w:rsid w:val="00E157AA"/>
    <w:rsid w:val="00E162C4"/>
    <w:rsid w:val="00E163A3"/>
    <w:rsid w:val="00E1655C"/>
    <w:rsid w:val="00E176B1"/>
    <w:rsid w:val="00E179C7"/>
    <w:rsid w:val="00E2069F"/>
    <w:rsid w:val="00E20AEE"/>
    <w:rsid w:val="00E21795"/>
    <w:rsid w:val="00E231E7"/>
    <w:rsid w:val="00E244D4"/>
    <w:rsid w:val="00E252EC"/>
    <w:rsid w:val="00E25ACB"/>
    <w:rsid w:val="00E25F6B"/>
    <w:rsid w:val="00E2647F"/>
    <w:rsid w:val="00E26565"/>
    <w:rsid w:val="00E2721A"/>
    <w:rsid w:val="00E277C2"/>
    <w:rsid w:val="00E30469"/>
    <w:rsid w:val="00E30551"/>
    <w:rsid w:val="00E31287"/>
    <w:rsid w:val="00E31521"/>
    <w:rsid w:val="00E31585"/>
    <w:rsid w:val="00E316B3"/>
    <w:rsid w:val="00E32A2B"/>
    <w:rsid w:val="00E32BCA"/>
    <w:rsid w:val="00E33644"/>
    <w:rsid w:val="00E33BD5"/>
    <w:rsid w:val="00E341C5"/>
    <w:rsid w:val="00E34318"/>
    <w:rsid w:val="00E34C55"/>
    <w:rsid w:val="00E34D82"/>
    <w:rsid w:val="00E34E6F"/>
    <w:rsid w:val="00E3501E"/>
    <w:rsid w:val="00E3559B"/>
    <w:rsid w:val="00E40240"/>
    <w:rsid w:val="00E405F8"/>
    <w:rsid w:val="00E41730"/>
    <w:rsid w:val="00E41CDF"/>
    <w:rsid w:val="00E42476"/>
    <w:rsid w:val="00E438E9"/>
    <w:rsid w:val="00E43996"/>
    <w:rsid w:val="00E43CE7"/>
    <w:rsid w:val="00E44256"/>
    <w:rsid w:val="00E443E5"/>
    <w:rsid w:val="00E44A70"/>
    <w:rsid w:val="00E46946"/>
    <w:rsid w:val="00E46EBE"/>
    <w:rsid w:val="00E51E0B"/>
    <w:rsid w:val="00E52D96"/>
    <w:rsid w:val="00E53371"/>
    <w:rsid w:val="00E534DC"/>
    <w:rsid w:val="00E53912"/>
    <w:rsid w:val="00E539A5"/>
    <w:rsid w:val="00E55021"/>
    <w:rsid w:val="00E552C3"/>
    <w:rsid w:val="00E556DE"/>
    <w:rsid w:val="00E55861"/>
    <w:rsid w:val="00E55D77"/>
    <w:rsid w:val="00E5675D"/>
    <w:rsid w:val="00E60097"/>
    <w:rsid w:val="00E60462"/>
    <w:rsid w:val="00E61BA7"/>
    <w:rsid w:val="00E61CBC"/>
    <w:rsid w:val="00E62492"/>
    <w:rsid w:val="00E632BA"/>
    <w:rsid w:val="00E64E27"/>
    <w:rsid w:val="00E64FCE"/>
    <w:rsid w:val="00E66547"/>
    <w:rsid w:val="00E66C07"/>
    <w:rsid w:val="00E67623"/>
    <w:rsid w:val="00E70CB4"/>
    <w:rsid w:val="00E71C43"/>
    <w:rsid w:val="00E71E3F"/>
    <w:rsid w:val="00E722D2"/>
    <w:rsid w:val="00E740CB"/>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52A"/>
    <w:rsid w:val="00E8601A"/>
    <w:rsid w:val="00E863B8"/>
    <w:rsid w:val="00E8660E"/>
    <w:rsid w:val="00E90C6A"/>
    <w:rsid w:val="00E92038"/>
    <w:rsid w:val="00E923DB"/>
    <w:rsid w:val="00E93013"/>
    <w:rsid w:val="00E94DD7"/>
    <w:rsid w:val="00E94E5D"/>
    <w:rsid w:val="00E95472"/>
    <w:rsid w:val="00E95695"/>
    <w:rsid w:val="00E95E1F"/>
    <w:rsid w:val="00E95F8F"/>
    <w:rsid w:val="00E9626B"/>
    <w:rsid w:val="00E9642F"/>
    <w:rsid w:val="00E966F9"/>
    <w:rsid w:val="00E96C1B"/>
    <w:rsid w:val="00E96EC8"/>
    <w:rsid w:val="00E9746D"/>
    <w:rsid w:val="00E97514"/>
    <w:rsid w:val="00E975BD"/>
    <w:rsid w:val="00E97BD0"/>
    <w:rsid w:val="00EA097D"/>
    <w:rsid w:val="00EA0A00"/>
    <w:rsid w:val="00EA0BAB"/>
    <w:rsid w:val="00EA1549"/>
    <w:rsid w:val="00EA20DE"/>
    <w:rsid w:val="00EA212F"/>
    <w:rsid w:val="00EA226A"/>
    <w:rsid w:val="00EA2291"/>
    <w:rsid w:val="00EA2A69"/>
    <w:rsid w:val="00EA2EA7"/>
    <w:rsid w:val="00EA3C81"/>
    <w:rsid w:val="00EA5222"/>
    <w:rsid w:val="00EA657D"/>
    <w:rsid w:val="00EA6E6E"/>
    <w:rsid w:val="00EA70FF"/>
    <w:rsid w:val="00EA74D3"/>
    <w:rsid w:val="00EA7C54"/>
    <w:rsid w:val="00EB0B00"/>
    <w:rsid w:val="00EB0C37"/>
    <w:rsid w:val="00EB2A37"/>
    <w:rsid w:val="00EB2C41"/>
    <w:rsid w:val="00EB313C"/>
    <w:rsid w:val="00EB53C3"/>
    <w:rsid w:val="00EB5C21"/>
    <w:rsid w:val="00EB5EB0"/>
    <w:rsid w:val="00EB62CD"/>
    <w:rsid w:val="00EB6AC7"/>
    <w:rsid w:val="00EB71CC"/>
    <w:rsid w:val="00EB7ABA"/>
    <w:rsid w:val="00EB7B99"/>
    <w:rsid w:val="00EB7D01"/>
    <w:rsid w:val="00EB7F21"/>
    <w:rsid w:val="00EC06A1"/>
    <w:rsid w:val="00EC1F35"/>
    <w:rsid w:val="00EC24B7"/>
    <w:rsid w:val="00EC3118"/>
    <w:rsid w:val="00EC36D5"/>
    <w:rsid w:val="00EC39AF"/>
    <w:rsid w:val="00EC3ACD"/>
    <w:rsid w:val="00EC4181"/>
    <w:rsid w:val="00EC4DAC"/>
    <w:rsid w:val="00EC509F"/>
    <w:rsid w:val="00EC571C"/>
    <w:rsid w:val="00EC57D8"/>
    <w:rsid w:val="00EC5C85"/>
    <w:rsid w:val="00EC60A6"/>
    <w:rsid w:val="00EC7C5A"/>
    <w:rsid w:val="00ED00FF"/>
    <w:rsid w:val="00ED0640"/>
    <w:rsid w:val="00ED0A7C"/>
    <w:rsid w:val="00ED1AE2"/>
    <w:rsid w:val="00ED1EB1"/>
    <w:rsid w:val="00ED26C6"/>
    <w:rsid w:val="00ED3351"/>
    <w:rsid w:val="00ED3771"/>
    <w:rsid w:val="00ED3A93"/>
    <w:rsid w:val="00ED4483"/>
    <w:rsid w:val="00ED4A71"/>
    <w:rsid w:val="00ED5C8B"/>
    <w:rsid w:val="00ED5F52"/>
    <w:rsid w:val="00ED623B"/>
    <w:rsid w:val="00ED6ED5"/>
    <w:rsid w:val="00ED7CA3"/>
    <w:rsid w:val="00EE0862"/>
    <w:rsid w:val="00EE11D0"/>
    <w:rsid w:val="00EE161C"/>
    <w:rsid w:val="00EE19DE"/>
    <w:rsid w:val="00EE1A02"/>
    <w:rsid w:val="00EE2878"/>
    <w:rsid w:val="00EE2A3D"/>
    <w:rsid w:val="00EE3D2A"/>
    <w:rsid w:val="00EE4E81"/>
    <w:rsid w:val="00EE4F4E"/>
    <w:rsid w:val="00EE5904"/>
    <w:rsid w:val="00EE5F3B"/>
    <w:rsid w:val="00EE6D77"/>
    <w:rsid w:val="00EE763E"/>
    <w:rsid w:val="00EE7C96"/>
    <w:rsid w:val="00EF07BB"/>
    <w:rsid w:val="00EF0A83"/>
    <w:rsid w:val="00EF1029"/>
    <w:rsid w:val="00EF1256"/>
    <w:rsid w:val="00EF2178"/>
    <w:rsid w:val="00EF27BB"/>
    <w:rsid w:val="00EF2D6E"/>
    <w:rsid w:val="00EF2DAD"/>
    <w:rsid w:val="00EF3A85"/>
    <w:rsid w:val="00EF7139"/>
    <w:rsid w:val="00EF76EE"/>
    <w:rsid w:val="00F00370"/>
    <w:rsid w:val="00F00AB8"/>
    <w:rsid w:val="00F00ED4"/>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22A4"/>
    <w:rsid w:val="00F139C4"/>
    <w:rsid w:val="00F14BEB"/>
    <w:rsid w:val="00F162F5"/>
    <w:rsid w:val="00F16FE9"/>
    <w:rsid w:val="00F17E54"/>
    <w:rsid w:val="00F17E86"/>
    <w:rsid w:val="00F2051A"/>
    <w:rsid w:val="00F20574"/>
    <w:rsid w:val="00F205FE"/>
    <w:rsid w:val="00F20A97"/>
    <w:rsid w:val="00F20B0B"/>
    <w:rsid w:val="00F2179C"/>
    <w:rsid w:val="00F21E9E"/>
    <w:rsid w:val="00F22C54"/>
    <w:rsid w:val="00F23378"/>
    <w:rsid w:val="00F2350A"/>
    <w:rsid w:val="00F23990"/>
    <w:rsid w:val="00F242D8"/>
    <w:rsid w:val="00F25024"/>
    <w:rsid w:val="00F25BFC"/>
    <w:rsid w:val="00F26581"/>
    <w:rsid w:val="00F27BB0"/>
    <w:rsid w:val="00F30CD2"/>
    <w:rsid w:val="00F31299"/>
    <w:rsid w:val="00F3141E"/>
    <w:rsid w:val="00F3242A"/>
    <w:rsid w:val="00F32AE2"/>
    <w:rsid w:val="00F32B99"/>
    <w:rsid w:val="00F3350A"/>
    <w:rsid w:val="00F34252"/>
    <w:rsid w:val="00F3434E"/>
    <w:rsid w:val="00F3460F"/>
    <w:rsid w:val="00F34821"/>
    <w:rsid w:val="00F35125"/>
    <w:rsid w:val="00F351F2"/>
    <w:rsid w:val="00F35615"/>
    <w:rsid w:val="00F35E34"/>
    <w:rsid w:val="00F366C6"/>
    <w:rsid w:val="00F374A2"/>
    <w:rsid w:val="00F40000"/>
    <w:rsid w:val="00F40668"/>
    <w:rsid w:val="00F40731"/>
    <w:rsid w:val="00F41310"/>
    <w:rsid w:val="00F41794"/>
    <w:rsid w:val="00F41829"/>
    <w:rsid w:val="00F4262F"/>
    <w:rsid w:val="00F42AE4"/>
    <w:rsid w:val="00F42C48"/>
    <w:rsid w:val="00F42FD4"/>
    <w:rsid w:val="00F43011"/>
    <w:rsid w:val="00F433AE"/>
    <w:rsid w:val="00F44686"/>
    <w:rsid w:val="00F448F2"/>
    <w:rsid w:val="00F454BB"/>
    <w:rsid w:val="00F45A8F"/>
    <w:rsid w:val="00F45D80"/>
    <w:rsid w:val="00F468A8"/>
    <w:rsid w:val="00F46A1B"/>
    <w:rsid w:val="00F46ED6"/>
    <w:rsid w:val="00F47485"/>
    <w:rsid w:val="00F5010F"/>
    <w:rsid w:val="00F508D6"/>
    <w:rsid w:val="00F510A5"/>
    <w:rsid w:val="00F51BEE"/>
    <w:rsid w:val="00F51F7A"/>
    <w:rsid w:val="00F52AF7"/>
    <w:rsid w:val="00F5364F"/>
    <w:rsid w:val="00F538DA"/>
    <w:rsid w:val="00F539FF"/>
    <w:rsid w:val="00F53DD4"/>
    <w:rsid w:val="00F54EE7"/>
    <w:rsid w:val="00F552A3"/>
    <w:rsid w:val="00F555B2"/>
    <w:rsid w:val="00F55AE7"/>
    <w:rsid w:val="00F56254"/>
    <w:rsid w:val="00F57CCA"/>
    <w:rsid w:val="00F604A0"/>
    <w:rsid w:val="00F605C7"/>
    <w:rsid w:val="00F60715"/>
    <w:rsid w:val="00F60F18"/>
    <w:rsid w:val="00F61F18"/>
    <w:rsid w:val="00F622B9"/>
    <w:rsid w:val="00F62996"/>
    <w:rsid w:val="00F64A92"/>
    <w:rsid w:val="00F64FA0"/>
    <w:rsid w:val="00F66D17"/>
    <w:rsid w:val="00F67388"/>
    <w:rsid w:val="00F709FB"/>
    <w:rsid w:val="00F70A53"/>
    <w:rsid w:val="00F732F3"/>
    <w:rsid w:val="00F73C3A"/>
    <w:rsid w:val="00F747D6"/>
    <w:rsid w:val="00F749B6"/>
    <w:rsid w:val="00F74A52"/>
    <w:rsid w:val="00F74A91"/>
    <w:rsid w:val="00F75419"/>
    <w:rsid w:val="00F75C8F"/>
    <w:rsid w:val="00F75DDB"/>
    <w:rsid w:val="00F7682C"/>
    <w:rsid w:val="00F7711A"/>
    <w:rsid w:val="00F8100B"/>
    <w:rsid w:val="00F82085"/>
    <w:rsid w:val="00F827FF"/>
    <w:rsid w:val="00F82C71"/>
    <w:rsid w:val="00F82C81"/>
    <w:rsid w:val="00F82CFE"/>
    <w:rsid w:val="00F82E2E"/>
    <w:rsid w:val="00F83B3F"/>
    <w:rsid w:val="00F84450"/>
    <w:rsid w:val="00F84F44"/>
    <w:rsid w:val="00F85ADF"/>
    <w:rsid w:val="00F86014"/>
    <w:rsid w:val="00F86346"/>
    <w:rsid w:val="00F863B3"/>
    <w:rsid w:val="00F86D1B"/>
    <w:rsid w:val="00F87AB0"/>
    <w:rsid w:val="00F87CB3"/>
    <w:rsid w:val="00F900A2"/>
    <w:rsid w:val="00F90247"/>
    <w:rsid w:val="00F906C9"/>
    <w:rsid w:val="00F909F1"/>
    <w:rsid w:val="00F91C1A"/>
    <w:rsid w:val="00F92112"/>
    <w:rsid w:val="00F929BE"/>
    <w:rsid w:val="00F92B13"/>
    <w:rsid w:val="00F92C2D"/>
    <w:rsid w:val="00F933EE"/>
    <w:rsid w:val="00F93F14"/>
    <w:rsid w:val="00F9421E"/>
    <w:rsid w:val="00F94564"/>
    <w:rsid w:val="00F956A3"/>
    <w:rsid w:val="00F95980"/>
    <w:rsid w:val="00F96394"/>
    <w:rsid w:val="00F97DC2"/>
    <w:rsid w:val="00FA0880"/>
    <w:rsid w:val="00FA2425"/>
    <w:rsid w:val="00FA252B"/>
    <w:rsid w:val="00FA25E1"/>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319"/>
    <w:rsid w:val="00FB6A63"/>
    <w:rsid w:val="00FB6FA5"/>
    <w:rsid w:val="00FC1625"/>
    <w:rsid w:val="00FC26A8"/>
    <w:rsid w:val="00FC32A5"/>
    <w:rsid w:val="00FC4A08"/>
    <w:rsid w:val="00FC56A0"/>
    <w:rsid w:val="00FC6697"/>
    <w:rsid w:val="00FC7CB4"/>
    <w:rsid w:val="00FD0B36"/>
    <w:rsid w:val="00FD11F9"/>
    <w:rsid w:val="00FD1C59"/>
    <w:rsid w:val="00FD2233"/>
    <w:rsid w:val="00FD31D3"/>
    <w:rsid w:val="00FD3A49"/>
    <w:rsid w:val="00FD3DDE"/>
    <w:rsid w:val="00FD3E9D"/>
    <w:rsid w:val="00FD4F91"/>
    <w:rsid w:val="00FD5CD8"/>
    <w:rsid w:val="00FE02AE"/>
    <w:rsid w:val="00FE1F42"/>
    <w:rsid w:val="00FE244A"/>
    <w:rsid w:val="00FE2907"/>
    <w:rsid w:val="00FE2943"/>
    <w:rsid w:val="00FE30B8"/>
    <w:rsid w:val="00FE4F5C"/>
    <w:rsid w:val="00FE4FDC"/>
    <w:rsid w:val="00FE5116"/>
    <w:rsid w:val="00FE537D"/>
    <w:rsid w:val="00FE5C0B"/>
    <w:rsid w:val="00FE7103"/>
    <w:rsid w:val="00FE738A"/>
    <w:rsid w:val="00FF0037"/>
    <w:rsid w:val="00FF07F3"/>
    <w:rsid w:val="00FF091D"/>
    <w:rsid w:val="00FF0B09"/>
    <w:rsid w:val="00FF0ED8"/>
    <w:rsid w:val="00FF2349"/>
    <w:rsid w:val="00FF2861"/>
    <w:rsid w:val="00FF3EDC"/>
    <w:rsid w:val="00FF4AC8"/>
    <w:rsid w:val="00FF5634"/>
    <w:rsid w:val="00FF5900"/>
    <w:rsid w:val="00FF673C"/>
    <w:rsid w:val="00FF67FA"/>
    <w:rsid w:val="00FF6929"/>
    <w:rsid w:val="00FF6A72"/>
    <w:rsid w:val="00FF6B62"/>
    <w:rsid w:val="00FF6E32"/>
    <w:rsid w:val="00FF70B8"/>
    <w:rsid w:val="00FF7157"/>
    <w:rsid w:val="00FF75E5"/>
    <w:rsid w:val="00FF7607"/>
    <w:rsid w:val="01AF38DD"/>
    <w:rsid w:val="04107E01"/>
    <w:rsid w:val="06DD617A"/>
    <w:rsid w:val="0C637294"/>
    <w:rsid w:val="0CBC62DE"/>
    <w:rsid w:val="0CE11C24"/>
    <w:rsid w:val="0E631460"/>
    <w:rsid w:val="0E633150"/>
    <w:rsid w:val="146C0AF4"/>
    <w:rsid w:val="16A55444"/>
    <w:rsid w:val="16F52E15"/>
    <w:rsid w:val="17584AF0"/>
    <w:rsid w:val="1D0D3DDA"/>
    <w:rsid w:val="1E546007"/>
    <w:rsid w:val="1E82217B"/>
    <w:rsid w:val="1EA21A6B"/>
    <w:rsid w:val="22E34C53"/>
    <w:rsid w:val="24DF374E"/>
    <w:rsid w:val="2533033B"/>
    <w:rsid w:val="26381C3C"/>
    <w:rsid w:val="26847825"/>
    <w:rsid w:val="275C55F2"/>
    <w:rsid w:val="2A2F380B"/>
    <w:rsid w:val="2A361AB2"/>
    <w:rsid w:val="32483F8C"/>
    <w:rsid w:val="32815D98"/>
    <w:rsid w:val="32E56E1F"/>
    <w:rsid w:val="35F11E80"/>
    <w:rsid w:val="37064312"/>
    <w:rsid w:val="39AE222F"/>
    <w:rsid w:val="3CCD315C"/>
    <w:rsid w:val="3D65305E"/>
    <w:rsid w:val="3E274FBD"/>
    <w:rsid w:val="3FD3182B"/>
    <w:rsid w:val="444A19D3"/>
    <w:rsid w:val="45A51959"/>
    <w:rsid w:val="48490A31"/>
    <w:rsid w:val="4C595817"/>
    <w:rsid w:val="4DFC625E"/>
    <w:rsid w:val="526861E8"/>
    <w:rsid w:val="531D3F86"/>
    <w:rsid w:val="540F06F1"/>
    <w:rsid w:val="54A8335B"/>
    <w:rsid w:val="55EC6656"/>
    <w:rsid w:val="583929F2"/>
    <w:rsid w:val="585E042E"/>
    <w:rsid w:val="5AF8735C"/>
    <w:rsid w:val="5B27449B"/>
    <w:rsid w:val="5B2C63DB"/>
    <w:rsid w:val="5B9837BA"/>
    <w:rsid w:val="60BB2F83"/>
    <w:rsid w:val="60D76C73"/>
    <w:rsid w:val="68797431"/>
    <w:rsid w:val="69926009"/>
    <w:rsid w:val="6AA60518"/>
    <w:rsid w:val="6D3D5E1F"/>
    <w:rsid w:val="6ED668B5"/>
    <w:rsid w:val="6F087694"/>
    <w:rsid w:val="73DE1FA0"/>
    <w:rsid w:val="742D5A28"/>
    <w:rsid w:val="7618741F"/>
    <w:rsid w:val="77BA50BB"/>
    <w:rsid w:val="79AE7202"/>
    <w:rsid w:val="7A020420"/>
    <w:rsid w:val="7A025393"/>
    <w:rsid w:val="7C31085E"/>
    <w:rsid w:val="7CBB3A45"/>
    <w:rsid w:val="7D19761B"/>
    <w:rsid w:val="BEA2D63A"/>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exact"/>
    </w:pPr>
    <w:rPr>
      <w:rFonts w:ascii="Times New Roman" w:hAnsi="Times New Roman" w:eastAsia="等线" w:cs="Times New Roman"/>
      <w:sz w:val="24"/>
      <w:szCs w:val="24"/>
      <w:lang w:val="de-DE" w:eastAsia="de-DE" w:bidi="ar-SA"/>
    </w:rPr>
  </w:style>
  <w:style w:type="paragraph" w:styleId="2">
    <w:name w:val="heading 1"/>
    <w:basedOn w:val="1"/>
    <w:next w:val="1"/>
    <w:link w:val="68"/>
    <w:qFormat/>
    <w:uiPriority w:val="9"/>
    <w:pPr>
      <w:widowControl w:val="0"/>
      <w:autoSpaceDE w:val="0"/>
      <w:autoSpaceDN w:val="0"/>
      <w:spacing w:line="240" w:lineRule="auto"/>
      <w:ind w:left="579" w:hanging="284"/>
      <w:outlineLvl w:val="0"/>
    </w:pPr>
    <w:rPr>
      <w:rFonts w:ascii="Tahoma" w:hAnsi="Tahoma" w:eastAsia="Tahoma" w:cs="Tahoma"/>
      <w:b/>
      <w:bCs/>
      <w:lang w:val="en-US" w:eastAsia="en-US"/>
    </w:rPr>
  </w:style>
  <w:style w:type="paragraph" w:styleId="3">
    <w:name w:val="heading 2"/>
    <w:basedOn w:val="1"/>
    <w:next w:val="1"/>
    <w:link w:val="69"/>
    <w:unhideWhenUsed/>
    <w:qFormat/>
    <w:uiPriority w:val="9"/>
    <w:pPr>
      <w:widowControl w:val="0"/>
      <w:autoSpaceDE w:val="0"/>
      <w:autoSpaceDN w:val="0"/>
      <w:spacing w:before="1" w:line="240" w:lineRule="auto"/>
      <w:ind w:left="296" w:right="195"/>
      <w:outlineLvl w:val="1"/>
    </w:pPr>
    <w:rPr>
      <w:rFonts w:ascii="Tahoma" w:hAnsi="Tahoma" w:eastAsia="Tahoma" w:cs="Tahoma"/>
      <w:b/>
      <w:bCs/>
      <w:sz w:val="20"/>
      <w:szCs w:val="20"/>
      <w:lang w:val="en-US" w:eastAsia="en-US"/>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Document Map"/>
    <w:basedOn w:val="1"/>
    <w:link w:val="32"/>
    <w:semiHidden/>
    <w:unhideWhenUsed/>
    <w:qFormat/>
    <w:uiPriority w:val="99"/>
    <w:rPr>
      <w:rFonts w:ascii="Tahoma" w:hAnsi="Tahoma"/>
      <w:sz w:val="16"/>
      <w:szCs w:val="16"/>
    </w:rPr>
  </w:style>
  <w:style w:type="paragraph" w:styleId="5">
    <w:name w:val="annotation text"/>
    <w:basedOn w:val="1"/>
    <w:link w:val="54"/>
    <w:qFormat/>
    <w:uiPriority w:val="99"/>
    <w:rPr>
      <w:sz w:val="20"/>
      <w:szCs w:val="20"/>
    </w:rPr>
  </w:style>
  <w:style w:type="paragraph" w:styleId="6">
    <w:name w:val="Body Text"/>
    <w:basedOn w:val="1"/>
    <w:link w:val="51"/>
    <w:qFormat/>
    <w:uiPriority w:val="1"/>
    <w:pPr>
      <w:widowControl w:val="0"/>
      <w:autoSpaceDE w:val="0"/>
      <w:autoSpaceDN w:val="0"/>
      <w:spacing w:line="240" w:lineRule="auto"/>
    </w:pPr>
    <w:rPr>
      <w:rFonts w:ascii="Verdana" w:hAnsi="Verdana" w:eastAsia="Verdana" w:cs="Verdana"/>
      <w:sz w:val="20"/>
      <w:szCs w:val="20"/>
      <w:lang w:val="en-US" w:eastAsia="en-US"/>
    </w:rPr>
  </w:style>
  <w:style w:type="paragraph" w:styleId="7">
    <w:name w:val="Plain Text"/>
    <w:basedOn w:val="1"/>
    <w:link w:val="42"/>
    <w:unhideWhenUsed/>
    <w:qFormat/>
    <w:uiPriority w:val="99"/>
    <w:pPr>
      <w:spacing w:line="240" w:lineRule="auto"/>
    </w:pPr>
    <w:rPr>
      <w:rFonts w:ascii="Calibri" w:hAnsi="Calibri" w:cs="Consolas" w:eastAsiaTheme="minorEastAsia"/>
      <w:sz w:val="22"/>
      <w:szCs w:val="21"/>
      <w:lang w:val="en-US" w:eastAsia="zh-CN"/>
    </w:rPr>
  </w:style>
  <w:style w:type="paragraph" w:styleId="8">
    <w:name w:val="endnote text"/>
    <w:basedOn w:val="1"/>
    <w:link w:val="33"/>
    <w:semiHidden/>
    <w:unhideWhenUsed/>
    <w:qFormat/>
    <w:uiPriority w:val="99"/>
    <w:rPr>
      <w:sz w:val="20"/>
      <w:szCs w:val="20"/>
    </w:rPr>
  </w:style>
  <w:style w:type="paragraph" w:styleId="9">
    <w:name w:val="Balloon Text"/>
    <w:basedOn w:val="1"/>
    <w:link w:val="72"/>
    <w:semiHidden/>
    <w:qFormat/>
    <w:uiPriority w:val="99"/>
    <w:rPr>
      <w:rFonts w:ascii="Tahoma" w:hAnsi="Tahoma" w:cs="Tahoma"/>
      <w:sz w:val="16"/>
      <w:szCs w:val="16"/>
    </w:rPr>
  </w:style>
  <w:style w:type="paragraph" w:styleId="10">
    <w:name w:val="footer"/>
    <w:basedOn w:val="1"/>
    <w:link w:val="37"/>
    <w:qFormat/>
    <w:uiPriority w:val="99"/>
    <w:pPr>
      <w:tabs>
        <w:tab w:val="center" w:pos="4536"/>
        <w:tab w:val="right" w:pos="9072"/>
      </w:tabs>
    </w:pPr>
  </w:style>
  <w:style w:type="paragraph" w:styleId="11">
    <w:name w:val="header"/>
    <w:basedOn w:val="1"/>
    <w:link w:val="73"/>
    <w:qFormat/>
    <w:uiPriority w:val="99"/>
    <w:pPr>
      <w:tabs>
        <w:tab w:val="center" w:pos="4536"/>
        <w:tab w:val="right" w:pos="9072"/>
      </w:tabs>
    </w:pPr>
  </w:style>
  <w:style w:type="paragraph" w:styleId="12">
    <w:name w:val="footnote text"/>
    <w:basedOn w:val="1"/>
    <w:link w:val="34"/>
    <w:semiHidden/>
    <w:unhideWhenUsed/>
    <w:qFormat/>
    <w:uiPriority w:val="99"/>
    <w:rPr>
      <w:sz w:val="20"/>
      <w:szCs w:val="20"/>
    </w:rPr>
  </w:style>
  <w:style w:type="paragraph" w:styleId="13">
    <w:name w:val="Normal (Web)"/>
    <w:basedOn w:val="1"/>
    <w:semiHidden/>
    <w:unhideWhenUsed/>
    <w:qFormat/>
    <w:uiPriority w:val="99"/>
    <w:pPr>
      <w:spacing w:before="100" w:beforeAutospacing="1" w:after="100" w:afterAutospacing="1" w:line="240" w:lineRule="auto"/>
    </w:pPr>
    <w:rPr>
      <w:rFonts w:eastAsia="Times New Roman"/>
      <w:lang w:val="en-US" w:eastAsia="zh-CN"/>
    </w:rPr>
  </w:style>
  <w:style w:type="paragraph" w:styleId="14">
    <w:name w:val="Title"/>
    <w:basedOn w:val="1"/>
    <w:link w:val="71"/>
    <w:qFormat/>
    <w:uiPriority w:val="10"/>
    <w:pPr>
      <w:widowControl w:val="0"/>
      <w:autoSpaceDE w:val="0"/>
      <w:autoSpaceDN w:val="0"/>
      <w:spacing w:before="94" w:line="240" w:lineRule="auto"/>
      <w:ind w:left="296" w:right="195"/>
    </w:pPr>
    <w:rPr>
      <w:rFonts w:ascii="Verdana" w:hAnsi="Verdana" w:eastAsia="Verdana" w:cs="Verdana"/>
      <w:b/>
      <w:bCs/>
      <w:sz w:val="28"/>
      <w:szCs w:val="28"/>
      <w:lang w:val="en-US" w:eastAsia="en-US"/>
    </w:rPr>
  </w:style>
  <w:style w:type="paragraph" w:styleId="15">
    <w:name w:val="annotation subject"/>
    <w:basedOn w:val="5"/>
    <w:next w:val="5"/>
    <w:semiHidden/>
    <w:qFormat/>
    <w:uiPriority w:val="0"/>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22"/>
    <w:rPr>
      <w:b/>
      <w:bCs/>
    </w:rPr>
  </w:style>
  <w:style w:type="character" w:styleId="20">
    <w:name w:val="endnote reference"/>
    <w:semiHidden/>
    <w:unhideWhenUsed/>
    <w:qFormat/>
    <w:uiPriority w:val="99"/>
    <w:rPr>
      <w:vertAlign w:val="superscript"/>
    </w:rPr>
  </w:style>
  <w:style w:type="character" w:styleId="21">
    <w:name w:val="page number"/>
    <w:basedOn w:val="18"/>
    <w:qFormat/>
    <w:uiPriority w:val="0"/>
  </w:style>
  <w:style w:type="character" w:styleId="22">
    <w:name w:val="FollowedHyperlink"/>
    <w:semiHidden/>
    <w:unhideWhenUsed/>
    <w:qFormat/>
    <w:uiPriority w:val="99"/>
    <w:rPr>
      <w:color w:val="800080"/>
      <w:u w:val="single"/>
    </w:rPr>
  </w:style>
  <w:style w:type="character" w:styleId="23">
    <w:name w:val="Hyperlink"/>
    <w:qFormat/>
    <w:uiPriority w:val="0"/>
    <w:rPr>
      <w:color w:val="0000FF"/>
      <w:u w:val="single"/>
    </w:rPr>
  </w:style>
  <w:style w:type="character" w:styleId="24">
    <w:name w:val="annotation reference"/>
    <w:qFormat/>
    <w:uiPriority w:val="99"/>
    <w:rPr>
      <w:sz w:val="16"/>
      <w:szCs w:val="16"/>
    </w:rPr>
  </w:style>
  <w:style w:type="character" w:styleId="25">
    <w:name w:val="footnote reference"/>
    <w:semiHidden/>
    <w:unhideWhenUsed/>
    <w:qFormat/>
    <w:uiPriority w:val="99"/>
    <w:rPr>
      <w:vertAlign w:val="superscript"/>
    </w:rPr>
  </w:style>
  <w:style w:type="paragraph" w:customStyle="1" w:styleId="26">
    <w:name w:val="Überschrft"/>
    <w:basedOn w:val="1"/>
    <w:qFormat/>
    <w:uiPriority w:val="0"/>
    <w:pPr>
      <w:framePr w:w="7768" w:h="397" w:hRule="exact" w:hSpace="142" w:vSpace="57" w:wrap="notBeside" w:vAnchor="page" w:hAnchor="page" w:x="1589" w:y="3913" w:anchorLock="1"/>
      <w:widowControl w:val="0"/>
    </w:pPr>
    <w:rPr>
      <w:rFonts w:ascii="Arial" w:hAnsi="Arial" w:cs="Arial"/>
      <w:b/>
      <w:bCs/>
      <w:sz w:val="32"/>
    </w:rPr>
  </w:style>
  <w:style w:type="paragraph" w:customStyle="1" w:styleId="27">
    <w:name w:val="Vorspann mit Bulletpoints"/>
    <w:basedOn w:val="1"/>
    <w:qFormat/>
    <w:uiPriority w:val="0"/>
    <w:pPr>
      <w:framePr w:w="7768" w:h="1247" w:hRule="exact" w:hSpace="142" w:vSpace="57" w:wrap="notBeside" w:vAnchor="page" w:hAnchor="page" w:x="1589" w:y="4575" w:anchorLock="1"/>
      <w:widowControl w:val="0"/>
      <w:numPr>
        <w:ilvl w:val="0"/>
        <w:numId w:val="1"/>
      </w:numPr>
      <w:tabs>
        <w:tab w:val="clear" w:pos="360"/>
      </w:tabs>
    </w:pPr>
    <w:rPr>
      <w:rFonts w:ascii="Arial" w:hAnsi="Arial" w:cs="Arial"/>
      <w:b/>
      <w:bCs/>
    </w:rPr>
  </w:style>
  <w:style w:type="paragraph" w:customStyle="1" w:styleId="28">
    <w:name w:val="OrtDatum"/>
    <w:basedOn w:val="1"/>
    <w:qFormat/>
    <w:uiPriority w:val="0"/>
    <w:pPr>
      <w:framePr w:w="7768" w:h="357" w:hRule="exact" w:hSpace="181" w:vSpace="57" w:wrap="notBeside" w:vAnchor="page" w:hAnchor="page" w:x="1589" w:y="2773" w:anchorLock="1"/>
      <w:widowControl w:val="0"/>
    </w:pPr>
  </w:style>
  <w:style w:type="paragraph" w:customStyle="1" w:styleId="29">
    <w:name w:val="Abserderinfo"/>
    <w:basedOn w:val="1"/>
    <w:qFormat/>
    <w:uiPriority w:val="0"/>
    <w:pPr>
      <w:widowControl w:val="0"/>
      <w:spacing w:line="240" w:lineRule="exact"/>
    </w:pPr>
    <w:rPr>
      <w:rFonts w:ascii="Arial" w:hAnsi="Arial"/>
      <w:b/>
      <w:sz w:val="19"/>
    </w:rPr>
  </w:style>
  <w:style w:type="paragraph" w:customStyle="1" w:styleId="30">
    <w:name w:val="_Bullet"/>
    <w:basedOn w:val="1"/>
    <w:qFormat/>
    <w:uiPriority w:val="0"/>
    <w:pPr>
      <w:numPr>
        <w:ilvl w:val="0"/>
        <w:numId w:val="2"/>
      </w:numPr>
      <w:spacing w:line="260" w:lineRule="atLeast"/>
    </w:pPr>
    <w:rPr>
      <w:rFonts w:ascii="Audi Type" w:hAnsi="Audi Type"/>
      <w:kern w:val="8"/>
      <w:sz w:val="18"/>
    </w:rPr>
  </w:style>
  <w:style w:type="paragraph" w:customStyle="1" w:styleId="31">
    <w:name w:val="彩色底纹 - 着色 11"/>
    <w:hidden/>
    <w:semiHidden/>
    <w:qFormat/>
    <w:uiPriority w:val="99"/>
    <w:rPr>
      <w:rFonts w:ascii="Times New Roman" w:hAnsi="Times New Roman" w:eastAsia="等线" w:cs="Times New Roman"/>
      <w:sz w:val="24"/>
      <w:szCs w:val="24"/>
      <w:lang w:val="de-DE" w:eastAsia="de-DE" w:bidi="ar-SA"/>
    </w:rPr>
  </w:style>
  <w:style w:type="character" w:customStyle="1" w:styleId="32">
    <w:name w:val="文档结构图 字符"/>
    <w:link w:val="4"/>
    <w:semiHidden/>
    <w:qFormat/>
    <w:uiPriority w:val="99"/>
    <w:rPr>
      <w:rFonts w:ascii="Tahoma" w:hAnsi="Tahoma" w:cs="Tahoma"/>
      <w:sz w:val="16"/>
      <w:szCs w:val="16"/>
    </w:rPr>
  </w:style>
  <w:style w:type="character" w:customStyle="1" w:styleId="33">
    <w:name w:val="尾注文本 字符"/>
    <w:basedOn w:val="18"/>
    <w:link w:val="8"/>
    <w:semiHidden/>
    <w:qFormat/>
    <w:uiPriority w:val="99"/>
  </w:style>
  <w:style w:type="character" w:customStyle="1" w:styleId="34">
    <w:name w:val="脚注文本 字符"/>
    <w:basedOn w:val="18"/>
    <w:link w:val="12"/>
    <w:semiHidden/>
    <w:qFormat/>
    <w:uiPriority w:val="99"/>
  </w:style>
  <w:style w:type="paragraph" w:customStyle="1" w:styleId="35">
    <w:name w:val="Default"/>
    <w:qFormat/>
    <w:uiPriority w:val="0"/>
    <w:pPr>
      <w:autoSpaceDE w:val="0"/>
      <w:autoSpaceDN w:val="0"/>
      <w:adjustRightInd w:val="0"/>
    </w:pPr>
    <w:rPr>
      <w:rFonts w:ascii="Audi Type" w:hAnsi="Audi Type" w:eastAsia="Calibri" w:cs="Audi Type"/>
      <w:color w:val="000000"/>
      <w:sz w:val="24"/>
      <w:szCs w:val="24"/>
      <w:lang w:val="de-DE" w:eastAsia="en-US" w:bidi="ar-SA"/>
    </w:rPr>
  </w:style>
  <w:style w:type="paragraph" w:customStyle="1" w:styleId="36">
    <w:name w:val="40disclaimerboilerplate"/>
    <w:basedOn w:val="1"/>
    <w:qFormat/>
    <w:uiPriority w:val="0"/>
    <w:pPr>
      <w:spacing w:before="100" w:beforeAutospacing="1" w:after="100" w:afterAutospacing="1" w:line="288" w:lineRule="auto"/>
    </w:pPr>
    <w:rPr>
      <w:rFonts w:ascii="Audi Type" w:hAnsi="Audi Type" w:eastAsia="Times New Roman"/>
      <w:color w:val="000000"/>
      <w:sz w:val="18"/>
    </w:rPr>
  </w:style>
  <w:style w:type="character" w:customStyle="1" w:styleId="37">
    <w:name w:val="页脚 字符"/>
    <w:link w:val="10"/>
    <w:qFormat/>
    <w:uiPriority w:val="99"/>
    <w:rPr>
      <w:sz w:val="24"/>
      <w:szCs w:val="24"/>
    </w:rPr>
  </w:style>
  <w:style w:type="paragraph" w:customStyle="1" w:styleId="38">
    <w:name w:val="彩色列表 - 着色 11"/>
    <w:basedOn w:val="1"/>
    <w:qFormat/>
    <w:uiPriority w:val="34"/>
    <w:pPr>
      <w:widowControl w:val="0"/>
      <w:spacing w:line="240" w:lineRule="auto"/>
      <w:ind w:firstLine="420" w:firstLineChars="200"/>
      <w:jc w:val="both"/>
    </w:pPr>
    <w:rPr>
      <w:rFonts w:ascii="等线" w:hAnsi="等线"/>
      <w:kern w:val="2"/>
      <w:sz w:val="21"/>
      <w:szCs w:val="22"/>
      <w:lang w:val="en-US" w:eastAsia="zh-CN"/>
    </w:rPr>
  </w:style>
  <w:style w:type="character" w:customStyle="1" w:styleId="39">
    <w:name w:val="Mention1"/>
    <w:semiHidden/>
    <w:unhideWhenUsed/>
    <w:qFormat/>
    <w:uiPriority w:val="99"/>
    <w:rPr>
      <w:color w:val="2B579A"/>
      <w:shd w:val="clear" w:color="auto" w:fill="E6E6E6"/>
    </w:rPr>
  </w:style>
  <w:style w:type="paragraph" w:styleId="40">
    <w:name w:val="List Paragraph"/>
    <w:basedOn w:val="1"/>
    <w:link w:val="58"/>
    <w:qFormat/>
    <w:uiPriority w:val="34"/>
    <w:pPr>
      <w:ind w:firstLine="420" w:firstLineChars="200"/>
    </w:pPr>
  </w:style>
  <w:style w:type="paragraph" w:customStyle="1" w:styleId="41">
    <w:name w:val="修订1"/>
    <w:hidden/>
    <w:semiHidden/>
    <w:qFormat/>
    <w:uiPriority w:val="99"/>
    <w:rPr>
      <w:rFonts w:ascii="Times New Roman" w:hAnsi="Times New Roman" w:eastAsia="等线" w:cs="Times New Roman"/>
      <w:sz w:val="24"/>
      <w:szCs w:val="24"/>
      <w:lang w:val="de-DE" w:eastAsia="de-DE" w:bidi="ar-SA"/>
    </w:rPr>
  </w:style>
  <w:style w:type="character" w:customStyle="1" w:styleId="42">
    <w:name w:val="纯文本 字符"/>
    <w:basedOn w:val="18"/>
    <w:link w:val="7"/>
    <w:qFormat/>
    <w:uiPriority w:val="99"/>
    <w:rPr>
      <w:rFonts w:ascii="Calibri" w:hAnsi="Calibri" w:cs="Consolas" w:eastAsiaTheme="minorEastAsia"/>
      <w:sz w:val="22"/>
      <w:szCs w:val="21"/>
    </w:rPr>
  </w:style>
  <w:style w:type="paragraph" w:customStyle="1" w:styleId="43">
    <w:name w:val="ReleaseBody"/>
    <w:basedOn w:val="1"/>
    <w:qFormat/>
    <w:uiPriority w:val="0"/>
    <w:pPr>
      <w:spacing w:before="100" w:after="100" w:line="312" w:lineRule="auto"/>
      <w:ind w:firstLine="720"/>
      <w:jc w:val="both"/>
    </w:pPr>
    <w:rPr>
      <w:rFonts w:ascii="Trebuchet MS" w:hAnsi="Trebuchet MS" w:eastAsia="Times"/>
      <w:sz w:val="20"/>
      <w:szCs w:val="20"/>
      <w:lang w:val="en-US" w:eastAsia="en-US"/>
    </w:rPr>
  </w:style>
  <w:style w:type="character" w:customStyle="1" w:styleId="44">
    <w:name w:val="@他1"/>
    <w:basedOn w:val="18"/>
    <w:semiHidden/>
    <w:unhideWhenUsed/>
    <w:qFormat/>
    <w:uiPriority w:val="99"/>
    <w:rPr>
      <w:color w:val="2B579A"/>
      <w:shd w:val="clear" w:color="auto" w:fill="E6E6E6"/>
    </w:rPr>
  </w:style>
  <w:style w:type="character" w:customStyle="1" w:styleId="45">
    <w:name w:val="未处理的提及1"/>
    <w:basedOn w:val="18"/>
    <w:semiHidden/>
    <w:unhideWhenUsed/>
    <w:qFormat/>
    <w:uiPriority w:val="99"/>
    <w:rPr>
      <w:color w:val="808080"/>
      <w:shd w:val="clear" w:color="auto" w:fill="E6E6E6"/>
    </w:rPr>
  </w:style>
  <w:style w:type="character" w:customStyle="1" w:styleId="46">
    <w:name w:val="纯文本 字符1"/>
    <w:basedOn w:val="18"/>
    <w:qFormat/>
    <w:uiPriority w:val="99"/>
    <w:rPr>
      <w:rFonts w:ascii="Calibri" w:hAnsi="Calibri" w:cs="Consolas" w:eastAsiaTheme="minorEastAsia"/>
      <w:sz w:val="22"/>
      <w:szCs w:val="21"/>
    </w:rPr>
  </w:style>
  <w:style w:type="character" w:customStyle="1" w:styleId="47">
    <w:name w:val="Unresolved Mention1"/>
    <w:basedOn w:val="18"/>
    <w:semiHidden/>
    <w:unhideWhenUsed/>
    <w:qFormat/>
    <w:uiPriority w:val="99"/>
    <w:rPr>
      <w:color w:val="808080"/>
      <w:shd w:val="clear" w:color="auto" w:fill="E6E6E6"/>
    </w:rPr>
  </w:style>
  <w:style w:type="table" w:customStyle="1" w:styleId="48">
    <w:name w:val="Table Normal1"/>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9">
    <w:name w:val="Table Paragraph"/>
    <w:basedOn w:val="1"/>
    <w:qFormat/>
    <w:uiPriority w:val="1"/>
    <w:pPr>
      <w:widowControl w:val="0"/>
      <w:autoSpaceDE w:val="0"/>
      <w:autoSpaceDN w:val="0"/>
      <w:spacing w:before="127" w:line="240" w:lineRule="auto"/>
      <w:ind w:right="60"/>
      <w:jc w:val="right"/>
    </w:pPr>
    <w:rPr>
      <w:rFonts w:ascii="Verdana" w:hAnsi="Verdana" w:eastAsia="Verdana" w:cs="Verdana"/>
      <w:sz w:val="22"/>
      <w:szCs w:val="22"/>
      <w:lang w:val="en-US" w:eastAsia="en-US"/>
    </w:rPr>
  </w:style>
  <w:style w:type="character" w:customStyle="1" w:styleId="50">
    <w:name w:val="未处理的提及2"/>
    <w:basedOn w:val="18"/>
    <w:semiHidden/>
    <w:unhideWhenUsed/>
    <w:qFormat/>
    <w:uiPriority w:val="99"/>
    <w:rPr>
      <w:color w:val="808080"/>
      <w:shd w:val="clear" w:color="auto" w:fill="E6E6E6"/>
    </w:rPr>
  </w:style>
  <w:style w:type="character" w:customStyle="1" w:styleId="51">
    <w:name w:val="正文文本 字符"/>
    <w:basedOn w:val="18"/>
    <w:link w:val="6"/>
    <w:qFormat/>
    <w:uiPriority w:val="1"/>
    <w:rPr>
      <w:rFonts w:ascii="Verdana" w:hAnsi="Verdana" w:eastAsia="Verdana" w:cs="Verdana"/>
      <w:lang w:eastAsia="en-US"/>
    </w:rPr>
  </w:style>
  <w:style w:type="character" w:customStyle="1" w:styleId="52">
    <w:name w:val="未处理的提及3"/>
    <w:basedOn w:val="18"/>
    <w:semiHidden/>
    <w:unhideWhenUsed/>
    <w:qFormat/>
    <w:uiPriority w:val="99"/>
    <w:rPr>
      <w:color w:val="808080"/>
      <w:shd w:val="clear" w:color="auto" w:fill="E6E6E6"/>
    </w:rPr>
  </w:style>
  <w:style w:type="character" w:customStyle="1" w:styleId="53">
    <w:name w:val="Hyperlink.0"/>
    <w:basedOn w:val="18"/>
    <w:qFormat/>
    <w:uiPriority w:val="0"/>
    <w:rPr>
      <w:rFonts w:ascii="Audi Type" w:hAnsi="Audi Type" w:eastAsia="Audi Type" w:cs="Audi Type"/>
      <w:color w:val="0000FF"/>
      <w:u w:val="single" w:color="0000FF"/>
      <w:lang w:val="en-US"/>
    </w:rPr>
  </w:style>
  <w:style w:type="character" w:customStyle="1" w:styleId="54">
    <w:name w:val="批注文字 字符"/>
    <w:basedOn w:val="18"/>
    <w:link w:val="5"/>
    <w:qFormat/>
    <w:uiPriority w:val="99"/>
    <w:rPr>
      <w:lang w:val="de-DE" w:eastAsia="de-DE"/>
    </w:rPr>
  </w:style>
  <w:style w:type="character" w:customStyle="1" w:styleId="55">
    <w:name w:val="None"/>
    <w:qFormat/>
    <w:uiPriority w:val="0"/>
  </w:style>
  <w:style w:type="character" w:customStyle="1" w:styleId="56">
    <w:name w:val="未处理的提及4"/>
    <w:basedOn w:val="18"/>
    <w:semiHidden/>
    <w:unhideWhenUsed/>
    <w:qFormat/>
    <w:uiPriority w:val="99"/>
    <w:rPr>
      <w:color w:val="605E5C"/>
      <w:shd w:val="clear" w:color="auto" w:fill="E1DFDD"/>
    </w:rPr>
  </w:style>
  <w:style w:type="character" w:customStyle="1" w:styleId="57">
    <w:name w:val="nowrap1"/>
    <w:basedOn w:val="18"/>
    <w:qFormat/>
    <w:uiPriority w:val="0"/>
  </w:style>
  <w:style w:type="character" w:customStyle="1" w:styleId="58">
    <w:name w:val="列表段落 字符"/>
    <w:basedOn w:val="18"/>
    <w:link w:val="40"/>
    <w:qFormat/>
    <w:locked/>
    <w:uiPriority w:val="34"/>
    <w:rPr>
      <w:sz w:val="24"/>
      <w:szCs w:val="24"/>
      <w:lang w:val="de-DE" w:eastAsia="de-DE"/>
    </w:rPr>
  </w:style>
  <w:style w:type="character" w:customStyle="1" w:styleId="59">
    <w:name w:val="未处理的提及5"/>
    <w:basedOn w:val="18"/>
    <w:semiHidden/>
    <w:unhideWhenUsed/>
    <w:qFormat/>
    <w:uiPriority w:val="99"/>
    <w:rPr>
      <w:color w:val="605E5C"/>
      <w:shd w:val="clear" w:color="auto" w:fill="E1DFDD"/>
    </w:rPr>
  </w:style>
  <w:style w:type="table" w:customStyle="1" w:styleId="60">
    <w:name w:val="Table Normal2"/>
    <w:qFormat/>
    <w:uiPriority w:val="0"/>
    <w:rPr>
      <w:rFonts w:eastAsiaTheme="minorEastAsia"/>
    </w:rPr>
    <w:tblPr>
      <w:tblCellMar>
        <w:top w:w="0" w:type="dxa"/>
        <w:left w:w="0" w:type="dxa"/>
        <w:bottom w:w="0" w:type="dxa"/>
        <w:right w:w="0" w:type="dxa"/>
      </w:tblCellMar>
    </w:tblPr>
  </w:style>
  <w:style w:type="character" w:customStyle="1" w:styleId="61">
    <w:name w:val="未处理的提及6"/>
    <w:basedOn w:val="18"/>
    <w:semiHidden/>
    <w:unhideWhenUsed/>
    <w:qFormat/>
    <w:uiPriority w:val="99"/>
    <w:rPr>
      <w:color w:val="605E5C"/>
      <w:shd w:val="clear" w:color="auto" w:fill="E1DFDD"/>
    </w:rPr>
  </w:style>
  <w:style w:type="paragraph" w:customStyle="1" w:styleId="62">
    <w:name w:val="x_msonormal"/>
    <w:basedOn w:val="1"/>
    <w:qFormat/>
    <w:uiPriority w:val="0"/>
    <w:pPr>
      <w:spacing w:line="240" w:lineRule="auto"/>
    </w:pPr>
    <w:rPr>
      <w:rFonts w:ascii="宋体" w:hAnsi="宋体" w:eastAsia="宋体" w:cs="宋体"/>
      <w:lang w:val="en-US" w:eastAsia="zh-CN"/>
    </w:rPr>
  </w:style>
  <w:style w:type="paragraph" w:customStyle="1" w:styleId="63">
    <w:name w:val="Copy"/>
    <w:qFormat/>
    <w:uiPriority w:val="0"/>
    <w:pPr>
      <w:widowControl w:val="0"/>
      <w:spacing w:line="300" w:lineRule="exact"/>
    </w:pPr>
    <w:rPr>
      <w:rFonts w:ascii="Audi Type" w:hAnsi="Audi Type" w:eastAsia="宋体" w:cs="Times New Roman"/>
      <w:lang w:val="en-US" w:eastAsia="de-DE" w:bidi="ar-SA"/>
    </w:rPr>
  </w:style>
  <w:style w:type="table" w:customStyle="1" w:styleId="64">
    <w:name w:val="Table Normal3"/>
    <w:qFormat/>
    <w:uiPriority w:val="0"/>
    <w:rPr>
      <w:rFonts w:eastAsiaTheme="minorEastAsia"/>
    </w:rPr>
    <w:tblPr>
      <w:tblCellMar>
        <w:top w:w="0" w:type="dxa"/>
        <w:left w:w="0" w:type="dxa"/>
        <w:bottom w:w="0" w:type="dxa"/>
        <w:right w:w="0" w:type="dxa"/>
      </w:tblCellMar>
    </w:tblPr>
  </w:style>
  <w:style w:type="character" w:customStyle="1" w:styleId="65">
    <w:name w:val="未处理的提及7"/>
    <w:basedOn w:val="18"/>
    <w:semiHidden/>
    <w:unhideWhenUsed/>
    <w:qFormat/>
    <w:uiPriority w:val="99"/>
    <w:rPr>
      <w:color w:val="605E5C"/>
      <w:shd w:val="clear" w:color="auto" w:fill="E1DFDD"/>
    </w:rPr>
  </w:style>
  <w:style w:type="paragraph" w:customStyle="1" w:styleId="66">
    <w:name w:val="Kernbotschaften"/>
    <w:qFormat/>
    <w:uiPriority w:val="0"/>
    <w:pPr>
      <w:spacing w:line="300" w:lineRule="exact"/>
      <w:ind w:left="425" w:hanging="425"/>
    </w:pPr>
    <w:rPr>
      <w:rFonts w:ascii="Audi Type" w:hAnsi="Audi Type" w:eastAsia="宋体" w:cs="Arial"/>
      <w:b/>
      <w:kern w:val="8"/>
      <w:sz w:val="22"/>
      <w:szCs w:val="22"/>
      <w:lang w:val="en-US" w:eastAsia="de-DE" w:bidi="ar-SA"/>
    </w:rPr>
  </w:style>
  <w:style w:type="character" w:customStyle="1" w:styleId="67">
    <w:name w:val="未处理的提及8"/>
    <w:basedOn w:val="18"/>
    <w:semiHidden/>
    <w:unhideWhenUsed/>
    <w:qFormat/>
    <w:uiPriority w:val="99"/>
    <w:rPr>
      <w:color w:val="605E5C"/>
      <w:shd w:val="clear" w:color="auto" w:fill="E1DFDD"/>
    </w:rPr>
  </w:style>
  <w:style w:type="character" w:customStyle="1" w:styleId="68">
    <w:name w:val="标题 1 字符"/>
    <w:basedOn w:val="18"/>
    <w:link w:val="2"/>
    <w:qFormat/>
    <w:uiPriority w:val="9"/>
    <w:rPr>
      <w:rFonts w:ascii="Tahoma" w:hAnsi="Tahoma" w:eastAsia="Tahoma" w:cs="Tahoma"/>
      <w:b/>
      <w:bCs/>
      <w:sz w:val="24"/>
      <w:szCs w:val="24"/>
      <w:lang w:eastAsia="en-US"/>
    </w:rPr>
  </w:style>
  <w:style w:type="character" w:customStyle="1" w:styleId="69">
    <w:name w:val="标题 2 字符"/>
    <w:basedOn w:val="18"/>
    <w:link w:val="3"/>
    <w:qFormat/>
    <w:uiPriority w:val="9"/>
    <w:rPr>
      <w:rFonts w:ascii="Tahoma" w:hAnsi="Tahoma" w:eastAsia="Tahoma" w:cs="Tahoma"/>
      <w:b/>
      <w:bCs/>
      <w:lang w:eastAsia="en-US"/>
    </w:rPr>
  </w:style>
  <w:style w:type="table" w:customStyle="1" w:styleId="70">
    <w:name w:val="Table Normal4"/>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71">
    <w:name w:val="标题 字符"/>
    <w:basedOn w:val="18"/>
    <w:link w:val="14"/>
    <w:qFormat/>
    <w:uiPriority w:val="10"/>
    <w:rPr>
      <w:rFonts w:ascii="Verdana" w:hAnsi="Verdana" w:eastAsia="Verdana" w:cs="Verdana"/>
      <w:b/>
      <w:bCs/>
      <w:sz w:val="28"/>
      <w:szCs w:val="28"/>
      <w:lang w:eastAsia="en-US"/>
    </w:rPr>
  </w:style>
  <w:style w:type="character" w:customStyle="1" w:styleId="72">
    <w:name w:val="批注框文本 字符"/>
    <w:basedOn w:val="18"/>
    <w:link w:val="9"/>
    <w:semiHidden/>
    <w:qFormat/>
    <w:uiPriority w:val="99"/>
    <w:rPr>
      <w:rFonts w:ascii="Tahoma" w:hAnsi="Tahoma" w:cs="Tahoma"/>
      <w:sz w:val="16"/>
      <w:szCs w:val="16"/>
      <w:lang w:val="de-DE" w:eastAsia="de-DE"/>
    </w:rPr>
  </w:style>
  <w:style w:type="character" w:customStyle="1" w:styleId="73">
    <w:name w:val="页眉 字符"/>
    <w:basedOn w:val="18"/>
    <w:link w:val="11"/>
    <w:qFormat/>
    <w:uiPriority w:val="99"/>
    <w:rPr>
      <w:sz w:val="24"/>
      <w:szCs w:val="24"/>
      <w:lang w:val="de-DE" w:eastAsia="de-DE"/>
    </w:rPr>
  </w:style>
  <w:style w:type="paragraph" w:customStyle="1" w:styleId="74">
    <w:name w:val="修订2"/>
    <w:hidden/>
    <w:semiHidden/>
    <w:qFormat/>
    <w:uiPriority w:val="99"/>
    <w:rPr>
      <w:rFonts w:ascii="Times New Roman" w:hAnsi="Times New Roman" w:eastAsia="等线" w:cs="Times New Roman"/>
      <w:sz w:val="24"/>
      <w:szCs w:val="24"/>
      <w:lang w:val="de-DE" w:eastAsia="de-DE" w:bidi="ar-SA"/>
    </w:rPr>
  </w:style>
  <w:style w:type="paragraph" w:customStyle="1" w:styleId="75">
    <w:name w:val="000 – Introduction"/>
    <w:next w:val="1"/>
    <w:qFormat/>
    <w:uiPriority w:val="0"/>
    <w:pPr>
      <w:widowControl w:val="0"/>
      <w:suppressAutoHyphens/>
      <w:spacing w:before="191" w:line="259" w:lineRule="auto"/>
      <w:jc w:val="both"/>
    </w:pPr>
    <w:rPr>
      <w:rFonts w:ascii="Audi Type" w:hAnsi="Audi Type" w:eastAsia="华康金刚黑" w:cs="Audi Type"/>
      <w:bCs/>
      <w:color w:val="000000" w:themeColor="text1"/>
      <w:lang w:val="en-US" w:eastAsia="zh-CN" w:bidi="ar-SA"/>
      <w14:textFill>
        <w14:solidFill>
          <w14:schemeClr w14:val="tx1"/>
        </w14:solidFill>
      </w14:textFill>
    </w:rPr>
  </w:style>
  <w:style w:type="paragraph" w:customStyle="1" w:styleId="76">
    <w:name w:val="000 – Bulletpoint"/>
    <w:qFormat/>
    <w:uiPriority w:val="0"/>
    <w:pPr>
      <w:numPr>
        <w:ilvl w:val="0"/>
        <w:numId w:val="3"/>
      </w:numPr>
      <w:spacing w:after="120"/>
    </w:pPr>
    <w:rPr>
      <w:rFonts w:ascii="Audi Type" w:hAnsi="Audi Type" w:eastAsia="Times New Roman" w:cs="Arial"/>
      <w:b/>
      <w:bCs/>
      <w:color w:val="000000" w:themeColor="text1"/>
      <w:kern w:val="2"/>
      <w:sz w:val="24"/>
      <w:szCs w:val="24"/>
      <w:lang w:val="de-DE" w:eastAsia="de-DE" w:bidi="ar-SA"/>
      <w14:textFill>
        <w14:solidFill>
          <w14:schemeClr w14:val="tx1"/>
        </w14:solidFill>
      </w14:textFill>
    </w:rPr>
  </w:style>
  <w:style w:type="character" w:customStyle="1" w:styleId="77">
    <w:name w:val="cf01"/>
    <w:basedOn w:val="18"/>
    <w:qFormat/>
    <w:uiPriority w:val="0"/>
    <w:rPr>
      <w:rFonts w:hint="default" w:ascii="Segoe UI" w:hAnsi="Segoe UI" w:cs="Segoe UI"/>
      <w:b/>
      <w:bCs/>
      <w:sz w:val="18"/>
      <w:szCs w:val="18"/>
    </w:rPr>
  </w:style>
  <w:style w:type="character" w:customStyle="1" w:styleId="78">
    <w:name w:val="未处理的提及9"/>
    <w:basedOn w:val="18"/>
    <w:semiHidden/>
    <w:unhideWhenUsed/>
    <w:qFormat/>
    <w:uiPriority w:val="99"/>
    <w:rPr>
      <w:color w:val="605E5C"/>
      <w:shd w:val="clear" w:color="auto" w:fill="E1DFDD"/>
    </w:rPr>
  </w:style>
  <w:style w:type="paragraph" w:customStyle="1" w:styleId="79">
    <w:name w:val="修订3"/>
    <w:hidden/>
    <w:unhideWhenUsed/>
    <w:qFormat/>
    <w:uiPriority w:val="99"/>
    <w:rPr>
      <w:rFonts w:ascii="Times New Roman" w:hAnsi="Times New Roman" w:eastAsia="等线" w:cs="Times New Roman"/>
      <w:sz w:val="24"/>
      <w:szCs w:val="24"/>
      <w:lang w:val="de-DE" w:eastAsia="de-DE" w:bidi="ar-SA"/>
    </w:rPr>
  </w:style>
  <w:style w:type="paragraph" w:customStyle="1" w:styleId="80">
    <w:name w:val="000 – H2"/>
    <w:qFormat/>
    <w:uiPriority w:val="0"/>
    <w:pPr>
      <w:spacing w:before="480" w:line="300" w:lineRule="exact"/>
    </w:pPr>
    <w:rPr>
      <w:rFonts w:ascii="Audi Type Extended" w:hAnsi="Audi Type Extended" w:eastAsia="Times New Roman" w:cs="Audi Type"/>
      <w:b/>
      <w:color w:val="000000" w:themeColor="text1"/>
      <w:szCs w:val="18"/>
      <w:lang w:val="en-US" w:eastAsia="de-DE" w:bidi="ar-SA"/>
      <w14:textFill>
        <w14:solidFill>
          <w14:schemeClr w14:val="tx1"/>
        </w14:solidFill>
      </w14:textFill>
    </w:rPr>
  </w:style>
  <w:style w:type="paragraph" w:customStyle="1" w:styleId="81">
    <w:name w:val="000 – H1"/>
    <w:qFormat/>
    <w:uiPriority w:val="0"/>
    <w:pPr>
      <w:suppressAutoHyphens/>
      <w:adjustRightInd w:val="0"/>
      <w:snapToGrid w:val="0"/>
    </w:pPr>
    <w:rPr>
      <w:rFonts w:ascii="Audi Type Extended" w:hAnsi="Audi Type Extended" w:eastAsia="华康金刚黑" w:cs="宋体"/>
      <w:b/>
      <w:bCs/>
      <w:color w:val="000000" w:themeColor="text1"/>
      <w:sz w:val="28"/>
      <w:szCs w:val="28"/>
      <w:lang w:val="en-US" w:eastAsia="zh-CN" w:bidi="ar-SA"/>
      <w14:textFill>
        <w14:solidFill>
          <w14:schemeClr w14:val="tx1"/>
        </w14:solidFill>
      </w14:textFill>
    </w:rPr>
  </w:style>
  <w:style w:type="paragraph" w:customStyle="1" w:styleId="82">
    <w:name w:val="000 – Copy"/>
    <w:qFormat/>
    <w:uiPriority w:val="0"/>
    <w:pPr>
      <w:widowControl w:val="0"/>
      <w:suppressAutoHyphens/>
      <w:spacing w:before="191" w:after="240"/>
    </w:pPr>
    <w:rPr>
      <w:rFonts w:ascii="Audi Type" w:hAnsi="Audi Type" w:eastAsia="华康金刚黑" w:cs="Audi Type"/>
      <w:b/>
      <w:bCs/>
      <w:color w:val="000000" w:themeColor="text1"/>
      <w:sz w:val="22"/>
      <w:szCs w:val="22"/>
      <w:lang w:val="en-US" w:eastAsia="zh-CN" w:bidi="ar-SA"/>
      <w14:textFill>
        <w14:solidFill>
          <w14:schemeClr w14:val="tx1"/>
        </w14:solidFill>
      </w14:textFill>
    </w:rPr>
  </w:style>
  <w:style w:type="paragraph" w:customStyle="1" w:styleId="83">
    <w:name w:val="000 – Link"/>
    <w:basedOn w:val="80"/>
    <w:qFormat/>
    <w:uiPriority w:val="0"/>
    <w:pPr>
      <w:suppressAutoHyphens/>
      <w:spacing w:before="240" w:line="240" w:lineRule="exact"/>
    </w:pPr>
    <w:rPr>
      <w:rFonts w:ascii="Audi Type" w:hAnsi="Audi Type" w:cs="Times New Roman"/>
      <w:szCs w:val="22"/>
    </w:rPr>
  </w:style>
  <w:style w:type="character" w:customStyle="1" w:styleId="84">
    <w:name w:val="未处理的提及10"/>
    <w:basedOn w:val="18"/>
    <w:semiHidden/>
    <w:unhideWhenUsed/>
    <w:qFormat/>
    <w:uiPriority w:val="99"/>
    <w:rPr>
      <w:color w:val="605E5C"/>
      <w:shd w:val="clear" w:color="auto" w:fill="E1DFDD"/>
    </w:rPr>
  </w:style>
  <w:style w:type="paragraph" w:customStyle="1" w:styleId="85">
    <w:name w:val="修订4"/>
    <w:hidden/>
    <w:unhideWhenUsed/>
    <w:qFormat/>
    <w:uiPriority w:val="99"/>
    <w:rPr>
      <w:rFonts w:ascii="Times New Roman" w:hAnsi="Times New Roman" w:eastAsia="等线" w:cs="Times New Roman"/>
      <w:sz w:val="24"/>
      <w:szCs w:val="24"/>
      <w:lang w:val="de-DE" w:eastAsia="de-DE" w:bidi="ar-SA"/>
    </w:rPr>
  </w:style>
  <w:style w:type="character" w:customStyle="1" w:styleId="86">
    <w:name w:val="未处理的提及11"/>
    <w:basedOn w:val="18"/>
    <w:semiHidden/>
    <w:unhideWhenUsed/>
    <w:qFormat/>
    <w:uiPriority w:val="99"/>
    <w:rPr>
      <w:color w:val="605E5C"/>
      <w:shd w:val="clear" w:color="auto" w:fill="E1DFDD"/>
    </w:rPr>
  </w:style>
  <w:style w:type="paragraph" w:customStyle="1" w:styleId="87">
    <w:name w:val="Revision"/>
    <w:hidden/>
    <w:unhideWhenUsed/>
    <w:qFormat/>
    <w:uiPriority w:val="99"/>
    <w:rPr>
      <w:rFonts w:ascii="Times New Roman" w:hAnsi="Times New Roman" w:eastAsia="等线" w:cs="Times New Roman"/>
      <w:sz w:val="24"/>
      <w:szCs w:val="24"/>
      <w:lang w:val="de-DE" w:eastAsia="de-DE" w:bidi="ar-SA"/>
    </w:rPr>
  </w:style>
  <w:style w:type="paragraph" w:customStyle="1" w:styleId="88">
    <w:name w:val="_company data 9pt line spacing"/>
    <w:basedOn w:val="11"/>
    <w:qFormat/>
    <w:uiPriority w:val="0"/>
    <w:pPr>
      <w:framePr w:w="2240" w:wrap="around" w:vAnchor="page" w:hAnchor="page" w:x="9402" w:y="5586" w:anchorLock="1"/>
      <w:tabs>
        <w:tab w:val="left" w:pos="340"/>
        <w:tab w:val="left" w:pos="709"/>
      </w:tabs>
      <w:spacing w:line="180" w:lineRule="exact"/>
    </w:pPr>
    <w:rPr>
      <w:rFonts w:ascii="Audi Type" w:hAnsi="Audi Type" w:eastAsiaTheme="minorHAnsi" w:cstheme="minorBidi"/>
      <w:vanish/>
      <w:sz w:val="14"/>
      <w:szCs w:val="14"/>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文档" ma:contentTypeID="0x010100E30564743B84374C8CBE5BE3EA3B06F7" ma:contentTypeVersion="0" ma:contentTypeDescription="新建文档。" ma:contentTypeScope="" ma:versionID="aa126aa2b4a6c768ed2dd394a60f8e70">
  <xsd:schema xmlns:xsd="http://www.w3.org/2001/XMLSchema" xmlns:xs="http://www.w3.org/2001/XMLSchema" xmlns:p="http://schemas.microsoft.com/office/2006/metadata/properties" targetNamespace="http://schemas.microsoft.com/office/2006/metadata/properties" ma:root="true" ma:fieldsID="ca6cc7625398ef732f38397aa2b74e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D1E946-87E7-4534-929D-9A271B9AE093}">
  <ds:schemaRefs/>
</ds:datastoreItem>
</file>

<file path=customXml/itemProps3.xml><?xml version="1.0" encoding="utf-8"?>
<ds:datastoreItem xmlns:ds="http://schemas.openxmlformats.org/officeDocument/2006/customXml" ds:itemID="{CD25A37A-523A-493F-B17E-8588A934DCA7}">
  <ds:schemaRefs/>
</ds:datastoreItem>
</file>

<file path=customXml/itemProps4.xml><?xml version="1.0" encoding="utf-8"?>
<ds:datastoreItem xmlns:ds="http://schemas.openxmlformats.org/officeDocument/2006/customXml" ds:itemID="{77811F35-33EA-47C9-BE2C-796407EF094D}">
  <ds:schemaRefs/>
</ds:datastoreItem>
</file>

<file path=customXml/itemProps5.xml><?xml version="1.0" encoding="utf-8"?>
<ds:datastoreItem xmlns:ds="http://schemas.openxmlformats.org/officeDocument/2006/customXml" ds:itemID="{6C310743-09EB-48CC-867B-575EAA5D6C78}">
  <ds:schemaRefs/>
</ds:datastoreItem>
</file>

<file path=docProps/app.xml><?xml version="1.0" encoding="utf-8"?>
<Properties xmlns="http://schemas.openxmlformats.org/officeDocument/2006/extended-properties" xmlns:vt="http://schemas.openxmlformats.org/officeDocument/2006/docPropsVTypes">
  <Template>Normal.dotm</Template>
  <Company>AUDI AG</Company>
  <Pages>5</Pages>
  <Words>2201</Words>
  <Characters>2432</Characters>
  <Lines>3</Lines>
  <Paragraphs>5</Paragraphs>
  <TotalTime>4</TotalTime>
  <ScaleCrop>false</ScaleCrop>
  <LinksUpToDate>false</LinksUpToDate>
  <CharactersWithSpaces>2461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2024-12-13T10:23:00Z</dcterms:created>
  <dc:creator>Zhu, Miao (C/GC)</dc:creator>
  <cp:lastModifiedBy>daimingshu</cp:lastModifiedBy>
  <cp:lastPrinted>2024-09-06T10:43:00Z</cp:lastPrinted>
  <dcterms:modified xsi:type="dcterms:W3CDTF">2024-12-18T02:47:14Z</dcterms:modified>
  <cp:revision>287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2052-12.1.0.19302</vt:lpwstr>
  </property>
  <property fmtid="{D5CDD505-2E9C-101B-9397-08002B2CF9AE}" pid="4" name="ICV">
    <vt:lpwstr>C4C49449586D4FCEB3487061CADBC84B_13</vt:lpwstr>
  </property>
  <property fmtid="{D5CDD505-2E9C-101B-9397-08002B2CF9AE}" pid="5" name="ClassificationContentMarkingHeaderShapeIds">
    <vt:lpwstr>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a,3,6,7,4,13ebe878,2e184e1,6a70208c</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y fmtid="{D5CDD505-2E9C-101B-9397-08002B2CF9AE}" pid="11" name="MSIP_Label_b1c9b508-7c6e-42bd-bedf-808292653d6c_Enabled">
    <vt:lpwstr>true</vt:lpwstr>
  </property>
  <property fmtid="{D5CDD505-2E9C-101B-9397-08002B2CF9AE}" pid="12" name="MSIP_Label_b1c9b508-7c6e-42bd-bedf-808292653d6c_SetDate">
    <vt:lpwstr>2024-04-11T06:18:11Z</vt:lpwstr>
  </property>
  <property fmtid="{D5CDD505-2E9C-101B-9397-08002B2CF9AE}" pid="13" name="MSIP_Label_b1c9b508-7c6e-42bd-bedf-808292653d6c_Method">
    <vt:lpwstr>Standard</vt:lpwstr>
  </property>
  <property fmtid="{D5CDD505-2E9C-101B-9397-08002B2CF9AE}" pid="14" name="MSIP_Label_b1c9b508-7c6e-42bd-bedf-808292653d6c_Name">
    <vt:lpwstr>b1c9b508-7c6e-42bd-bedf-808292653d6c</vt:lpwstr>
  </property>
  <property fmtid="{D5CDD505-2E9C-101B-9397-08002B2CF9AE}" pid="15" name="MSIP_Label_b1c9b508-7c6e-42bd-bedf-808292653d6c_SiteId">
    <vt:lpwstr>2882be50-2012-4d88-ac86-544124e120c8</vt:lpwstr>
  </property>
  <property fmtid="{D5CDD505-2E9C-101B-9397-08002B2CF9AE}" pid="16" name="MSIP_Label_b1c9b508-7c6e-42bd-bedf-808292653d6c_ActionId">
    <vt:lpwstr>3062b9e2-bd17-4a82-93b8-d3dfc8ee8b14</vt:lpwstr>
  </property>
  <property fmtid="{D5CDD505-2E9C-101B-9397-08002B2CF9AE}" pid="17" name="MSIP_Label_b1c9b508-7c6e-42bd-bedf-808292653d6c_ContentBits">
    <vt:lpwstr>3</vt:lpwstr>
  </property>
  <property fmtid="{D5CDD505-2E9C-101B-9397-08002B2CF9AE}" pid="18" name="MSIP_Label_126ea00b-4117-42cd-b507-4f042240423e_Enabled">
    <vt:lpwstr>true</vt:lpwstr>
  </property>
  <property fmtid="{D5CDD505-2E9C-101B-9397-08002B2CF9AE}" pid="19" name="MSIP_Label_126ea00b-4117-42cd-b507-4f042240423e_SetDate">
    <vt:lpwstr>2024-12-15T10:08:05Z</vt:lpwstr>
  </property>
  <property fmtid="{D5CDD505-2E9C-101B-9397-08002B2CF9AE}" pid="20" name="MSIP_Label_126ea00b-4117-42cd-b507-4f042240423e_Method">
    <vt:lpwstr>Standard</vt:lpwstr>
  </property>
  <property fmtid="{D5CDD505-2E9C-101B-9397-08002B2CF9AE}" pid="21" name="MSIP_Label_126ea00b-4117-42cd-b507-4f042240423e_Name">
    <vt:lpwstr>Internal</vt:lpwstr>
  </property>
  <property fmtid="{D5CDD505-2E9C-101B-9397-08002B2CF9AE}" pid="22" name="MSIP_Label_126ea00b-4117-42cd-b507-4f042240423e_SiteId">
    <vt:lpwstr>3d7c7980-9f6d-438d-8e73-5159b3d6b689</vt:lpwstr>
  </property>
  <property fmtid="{D5CDD505-2E9C-101B-9397-08002B2CF9AE}" pid="23" name="MSIP_Label_126ea00b-4117-42cd-b507-4f042240423e_ActionId">
    <vt:lpwstr>6fd24e03-8d4b-4893-9bc6-d593428e1428</vt:lpwstr>
  </property>
  <property fmtid="{D5CDD505-2E9C-101B-9397-08002B2CF9AE}" pid="24" name="MSIP_Label_126ea00b-4117-42cd-b507-4f042240423e_ContentBits">
    <vt:lpwstr>2</vt:lpwstr>
  </property>
  <property fmtid="{D5CDD505-2E9C-101B-9397-08002B2CF9AE}" pid="25" name="ContentTypeId">
    <vt:lpwstr>0x010100E30564743B84374C8CBE5BE3EA3B06F7</vt:lpwstr>
  </property>
</Properties>
</file>